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C09108" w14:textId="323CF142" w:rsidR="007A6D11" w:rsidRPr="005D151B" w:rsidRDefault="47639997" w:rsidP="3594AE1F">
      <w:pPr>
        <w:jc w:val="right"/>
        <w:rPr>
          <w:rFonts w:ascii="Usual-Regular ☞" w:hAnsi="Usual-Regular ☞"/>
          <w:sz w:val="20"/>
          <w:szCs w:val="20"/>
        </w:rPr>
      </w:pPr>
      <w:r>
        <w:rPr>
          <w:noProof/>
        </w:rPr>
        <w:drawing>
          <wp:anchor distT="0" distB="0" distL="114300" distR="114300" simplePos="0" relativeHeight="251658240" behindDoc="0" locked="0" layoutInCell="1" allowOverlap="1" wp14:anchorId="265CE8DB" wp14:editId="232488BB">
            <wp:simplePos x="0" y="0"/>
            <wp:positionH relativeFrom="page">
              <wp:posOffset>685165</wp:posOffset>
            </wp:positionH>
            <wp:positionV relativeFrom="paragraph">
              <wp:posOffset>0</wp:posOffset>
            </wp:positionV>
            <wp:extent cx="1803400" cy="847090"/>
            <wp:effectExtent l="0" t="0" r="6350" b="0"/>
            <wp:wrapSquare wrapText="bothSides"/>
            <wp:docPr id="30970438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pic:nvPicPr>
                  <pic:blipFill>
                    <a:blip r:embed="rId11">
                      <a:extLst>
                        <a:ext uri="{28A0092B-C50C-407E-A947-70E740481C1C}">
                          <a14:useLocalDpi xmlns:a14="http://schemas.microsoft.com/office/drawing/2010/main" val="0"/>
                        </a:ext>
                      </a:extLst>
                    </a:blip>
                    <a:stretch>
                      <a:fillRect/>
                    </a:stretch>
                  </pic:blipFill>
                  <pic:spPr>
                    <a:xfrm>
                      <a:off x="0" y="0"/>
                      <a:ext cx="1803400" cy="847090"/>
                    </a:xfrm>
                    <a:prstGeom prst="rect">
                      <a:avLst/>
                    </a:prstGeom>
                  </pic:spPr>
                </pic:pic>
              </a:graphicData>
            </a:graphic>
            <wp14:sizeRelH relativeFrom="page">
              <wp14:pctWidth>0</wp14:pctWidth>
            </wp14:sizeRelH>
            <wp14:sizeRelV relativeFrom="page">
              <wp14:pctHeight>0</wp14:pctHeight>
            </wp14:sizeRelV>
          </wp:anchor>
        </w:drawing>
      </w:r>
      <w:r w:rsidRPr="55C42D2B">
        <w:rPr>
          <w:rFonts w:ascii="Usual-Regular ☞" w:hAnsi="Usual-Regular ☞"/>
          <w:sz w:val="20"/>
          <w:szCs w:val="20"/>
        </w:rPr>
        <w:t xml:space="preserve"> </w:t>
      </w:r>
    </w:p>
    <w:p w14:paraId="6DD40C69" w14:textId="75940252" w:rsidR="007A6D11" w:rsidRPr="005D151B" w:rsidRDefault="7CC52C8B" w:rsidP="0C56A6B8">
      <w:pPr>
        <w:jc w:val="right"/>
        <w:rPr>
          <w:rFonts w:ascii="Usual-Regular ☞" w:hAnsi="Usual-Regular ☞"/>
          <w:sz w:val="20"/>
          <w:szCs w:val="20"/>
        </w:rPr>
      </w:pPr>
      <w:r w:rsidRPr="0C56A6B8">
        <w:rPr>
          <w:rFonts w:ascii="Usual-Regular ☞" w:hAnsi="Usual-Regular ☞"/>
          <w:sz w:val="20"/>
          <w:szCs w:val="20"/>
        </w:rPr>
        <w:t>Communiqué de presse</w:t>
      </w:r>
    </w:p>
    <w:p w14:paraId="18099AC1" w14:textId="31041F17" w:rsidR="007A6D11" w:rsidRPr="005D151B" w:rsidRDefault="47639997" w:rsidP="0C56A6B8">
      <w:pPr>
        <w:jc w:val="right"/>
        <w:rPr>
          <w:rFonts w:ascii="Usual-Regular ☞" w:hAnsi="Usual-Regular ☞"/>
          <w:sz w:val="20"/>
          <w:szCs w:val="20"/>
        </w:rPr>
      </w:pPr>
      <w:r w:rsidRPr="0C56A6B8">
        <w:rPr>
          <w:rFonts w:ascii="Usual-Regular ☞" w:hAnsi="Usual-Regular ☞"/>
          <w:sz w:val="20"/>
          <w:szCs w:val="20"/>
        </w:rPr>
        <w:t>Pour diffusion immédiate</w:t>
      </w:r>
    </w:p>
    <w:p w14:paraId="2B02E6D6" w14:textId="752C2E99" w:rsidR="007A6D11" w:rsidRPr="005D151B" w:rsidRDefault="007A6D11" w:rsidP="55C42D2B">
      <w:pPr>
        <w:jc w:val="right"/>
        <w:rPr>
          <w:rFonts w:ascii="Usual-Regular ☞" w:hAnsi="Usual-Regular ☞"/>
          <w:sz w:val="20"/>
          <w:szCs w:val="20"/>
        </w:rPr>
      </w:pPr>
    </w:p>
    <w:p w14:paraId="1CDBD41B" w14:textId="77777777" w:rsidR="00D43583" w:rsidRDefault="00D43583" w:rsidP="1E3FEF27">
      <w:pPr>
        <w:spacing w:line="360" w:lineRule="auto"/>
      </w:pPr>
    </w:p>
    <w:p w14:paraId="4ACB1D20" w14:textId="77777777" w:rsidR="002F3D72" w:rsidRDefault="002F3D72" w:rsidP="1E3FEF27">
      <w:pPr>
        <w:spacing w:line="360" w:lineRule="auto"/>
      </w:pPr>
    </w:p>
    <w:p w14:paraId="3BA5717A" w14:textId="6C3839EA" w:rsidR="00376964" w:rsidRPr="00231334" w:rsidRDefault="00330095" w:rsidP="0045324B">
      <w:pPr>
        <w:spacing w:line="360" w:lineRule="auto"/>
        <w:jc w:val="center"/>
        <w:rPr>
          <w:b/>
          <w:bCs/>
        </w:rPr>
      </w:pPr>
      <w:r w:rsidRPr="00330095">
        <w:rPr>
          <w:b/>
          <w:bCs/>
        </w:rPr>
        <w:t>Un prix d’envergure pour la région aux Prix excellence tourisme</w:t>
      </w:r>
    </w:p>
    <w:p w14:paraId="3CBA53F0" w14:textId="2CF31472" w:rsidR="1A9AE396" w:rsidRPr="0092530D" w:rsidRDefault="1A9AE396" w:rsidP="00D43583">
      <w:pPr>
        <w:spacing w:line="360" w:lineRule="auto"/>
        <w:jc w:val="both"/>
        <w:rPr>
          <w:b/>
          <w:bCs/>
          <w:highlight w:val="yellow"/>
        </w:rPr>
      </w:pPr>
    </w:p>
    <w:p w14:paraId="160CB4D3" w14:textId="2BE68D5F" w:rsidR="00330095" w:rsidRPr="00330095" w:rsidRDefault="005E65D1" w:rsidP="00330095">
      <w:pPr>
        <w:spacing w:line="360" w:lineRule="auto"/>
        <w:jc w:val="both"/>
        <w:rPr>
          <w:rStyle w:val="normaltextrun"/>
          <w:rFonts w:ascii="Calibri" w:hAnsi="Calibri" w:cs="Calibri"/>
          <w:sz w:val="22"/>
          <w:szCs w:val="22"/>
          <w:bdr w:val="none" w:sz="0" w:space="0" w:color="auto" w:frame="1"/>
        </w:rPr>
      </w:pPr>
      <w:r w:rsidRPr="0092530D">
        <w:rPr>
          <w:rStyle w:val="normaltextrun"/>
          <w:rFonts w:ascii="Calibri" w:hAnsi="Calibri" w:cs="Calibri"/>
          <w:sz w:val="22"/>
          <w:szCs w:val="22"/>
          <w:bdr w:val="none" w:sz="0" w:space="0" w:color="auto" w:frame="1"/>
        </w:rPr>
        <w:t xml:space="preserve">Centre-du-Québec, le </w:t>
      </w:r>
      <w:r w:rsidR="00330095">
        <w:rPr>
          <w:rStyle w:val="normaltextrun"/>
          <w:rFonts w:ascii="Calibri" w:hAnsi="Calibri" w:cs="Calibri"/>
          <w:sz w:val="22"/>
          <w:szCs w:val="22"/>
          <w:bdr w:val="none" w:sz="0" w:space="0" w:color="auto" w:frame="1"/>
        </w:rPr>
        <w:t>25</w:t>
      </w:r>
      <w:r w:rsidRPr="0092530D">
        <w:rPr>
          <w:rStyle w:val="normaltextrun"/>
          <w:rFonts w:ascii="Calibri" w:hAnsi="Calibri" w:cs="Calibri"/>
          <w:sz w:val="22"/>
          <w:szCs w:val="22"/>
          <w:bdr w:val="none" w:sz="0" w:space="0" w:color="auto" w:frame="1"/>
        </w:rPr>
        <w:t xml:space="preserve"> septembre 2025 –</w:t>
      </w:r>
      <w:r w:rsidR="00330095">
        <w:rPr>
          <w:rStyle w:val="normaltextrun"/>
          <w:rFonts w:ascii="Calibri" w:hAnsi="Calibri" w:cs="Calibri"/>
          <w:sz w:val="22"/>
          <w:szCs w:val="22"/>
          <w:bdr w:val="none" w:sz="0" w:space="0" w:color="auto" w:frame="1"/>
        </w:rPr>
        <w:t xml:space="preserve"> </w:t>
      </w:r>
      <w:r w:rsidR="00837806">
        <w:rPr>
          <w:rStyle w:val="normaltextrun"/>
          <w:rFonts w:ascii="Calibri" w:hAnsi="Calibri" w:cs="Calibri"/>
          <w:sz w:val="22"/>
          <w:szCs w:val="22"/>
          <w:bdr w:val="none" w:sz="0" w:space="0" w:color="auto" w:frame="1"/>
        </w:rPr>
        <w:t>Le</w:t>
      </w:r>
      <w:r w:rsidR="00330095" w:rsidRPr="00330095">
        <w:rPr>
          <w:rStyle w:val="normaltextrun"/>
          <w:rFonts w:ascii="Calibri" w:hAnsi="Calibri" w:cs="Calibri"/>
          <w:sz w:val="22"/>
          <w:szCs w:val="22"/>
          <w:bdr w:val="none" w:sz="0" w:space="0" w:color="auto" w:frame="1"/>
        </w:rPr>
        <w:t xml:space="preserve"> 23 septembre</w:t>
      </w:r>
      <w:r w:rsidR="00837806">
        <w:rPr>
          <w:rStyle w:val="normaltextrun"/>
          <w:rFonts w:ascii="Calibri" w:hAnsi="Calibri" w:cs="Calibri"/>
          <w:sz w:val="22"/>
          <w:szCs w:val="22"/>
          <w:bdr w:val="none" w:sz="0" w:space="0" w:color="auto" w:frame="1"/>
        </w:rPr>
        <w:t xml:space="preserve"> dernier</w:t>
      </w:r>
      <w:r w:rsidR="00330095" w:rsidRPr="00330095">
        <w:rPr>
          <w:rStyle w:val="normaltextrun"/>
          <w:rFonts w:ascii="Calibri" w:hAnsi="Calibri" w:cs="Calibri"/>
          <w:sz w:val="22"/>
          <w:szCs w:val="22"/>
          <w:bdr w:val="none" w:sz="0" w:space="0" w:color="auto" w:frame="1"/>
        </w:rPr>
        <w:t xml:space="preserve">, le Parc </w:t>
      </w:r>
      <w:proofErr w:type="spellStart"/>
      <w:r w:rsidR="00330095" w:rsidRPr="00330095">
        <w:rPr>
          <w:rStyle w:val="normaltextrun"/>
          <w:rFonts w:ascii="Calibri" w:hAnsi="Calibri" w:cs="Calibri"/>
          <w:sz w:val="22"/>
          <w:szCs w:val="22"/>
          <w:bdr w:val="none" w:sz="0" w:space="0" w:color="auto" w:frame="1"/>
        </w:rPr>
        <w:t>Marie-Victorin</w:t>
      </w:r>
      <w:proofErr w:type="spellEnd"/>
      <w:r w:rsidR="00330095" w:rsidRPr="00330095">
        <w:rPr>
          <w:rStyle w:val="normaltextrun"/>
          <w:rFonts w:ascii="Calibri" w:hAnsi="Calibri" w:cs="Calibri"/>
          <w:sz w:val="22"/>
          <w:szCs w:val="22"/>
          <w:bdr w:val="none" w:sz="0" w:space="0" w:color="auto" w:frame="1"/>
        </w:rPr>
        <w:t xml:space="preserve"> de Kingsey </w:t>
      </w:r>
      <w:proofErr w:type="spellStart"/>
      <w:r w:rsidR="00330095" w:rsidRPr="00330095">
        <w:rPr>
          <w:rStyle w:val="normaltextrun"/>
          <w:rFonts w:ascii="Calibri" w:hAnsi="Calibri" w:cs="Calibri"/>
          <w:sz w:val="22"/>
          <w:szCs w:val="22"/>
          <w:bdr w:val="none" w:sz="0" w:space="0" w:color="auto" w:frame="1"/>
        </w:rPr>
        <w:t>Falls</w:t>
      </w:r>
      <w:proofErr w:type="spellEnd"/>
      <w:r w:rsidR="00330095" w:rsidRPr="00330095">
        <w:rPr>
          <w:rStyle w:val="normaltextrun"/>
          <w:rFonts w:ascii="Calibri" w:hAnsi="Calibri" w:cs="Calibri"/>
          <w:sz w:val="22"/>
          <w:szCs w:val="22"/>
          <w:bdr w:val="none" w:sz="0" w:space="0" w:color="auto" w:frame="1"/>
        </w:rPr>
        <w:t xml:space="preserve"> s’est vu décerner le prix dans la catégorie Innovation et développement de l’offre – budget d’exploitation de 1M$ et </w:t>
      </w:r>
      <w:r w:rsidR="00516F4C" w:rsidRPr="00330095">
        <w:rPr>
          <w:rStyle w:val="normaltextrun"/>
          <w:rFonts w:ascii="Calibri" w:hAnsi="Calibri" w:cs="Calibri"/>
          <w:sz w:val="22"/>
          <w:szCs w:val="22"/>
          <w:bdr w:val="none" w:sz="0" w:space="0" w:color="auto" w:frame="1"/>
        </w:rPr>
        <w:t>plus</w:t>
      </w:r>
      <w:r w:rsidR="00516F4C">
        <w:rPr>
          <w:rStyle w:val="normaltextrun"/>
          <w:rFonts w:ascii="Calibri" w:hAnsi="Calibri" w:cs="Calibri"/>
          <w:sz w:val="22"/>
          <w:szCs w:val="22"/>
          <w:bdr w:val="none" w:sz="0" w:space="0" w:color="auto" w:frame="1"/>
        </w:rPr>
        <w:t xml:space="preserve"> – </w:t>
      </w:r>
      <w:r w:rsidR="00330095" w:rsidRPr="00330095">
        <w:rPr>
          <w:rStyle w:val="normaltextrun"/>
          <w:rFonts w:ascii="Calibri" w:hAnsi="Calibri" w:cs="Calibri"/>
          <w:sz w:val="22"/>
          <w:szCs w:val="22"/>
          <w:bdr w:val="none" w:sz="0" w:space="0" w:color="auto" w:frame="1"/>
        </w:rPr>
        <w:t>lors des Prix excellence tourisme de l’Alliance de l’industrie touristique du Québec. Cet événement annuel met en lumière les initiatives qui contribuent à l’essor et à la vitalité du tourisme partout au Québec.</w:t>
      </w:r>
    </w:p>
    <w:p w14:paraId="0081B1F0" w14:textId="77777777" w:rsidR="00330095" w:rsidRPr="00330095" w:rsidRDefault="00330095" w:rsidP="00330095">
      <w:pPr>
        <w:spacing w:line="360" w:lineRule="auto"/>
        <w:jc w:val="both"/>
        <w:rPr>
          <w:rStyle w:val="normaltextrun"/>
          <w:rFonts w:ascii="Calibri" w:hAnsi="Calibri" w:cs="Calibri"/>
          <w:sz w:val="22"/>
          <w:szCs w:val="22"/>
          <w:bdr w:val="none" w:sz="0" w:space="0" w:color="auto" w:frame="1"/>
        </w:rPr>
      </w:pPr>
    </w:p>
    <w:p w14:paraId="0A93E8E8" w14:textId="77777777" w:rsidR="00330095" w:rsidRPr="00330095" w:rsidRDefault="00330095" w:rsidP="00330095">
      <w:pPr>
        <w:spacing w:line="360" w:lineRule="auto"/>
        <w:jc w:val="both"/>
        <w:rPr>
          <w:rStyle w:val="normaltextrun"/>
          <w:rFonts w:ascii="Calibri" w:hAnsi="Calibri" w:cs="Calibri"/>
          <w:sz w:val="22"/>
          <w:szCs w:val="22"/>
          <w:bdr w:val="none" w:sz="0" w:space="0" w:color="auto" w:frame="1"/>
        </w:rPr>
      </w:pPr>
      <w:r w:rsidRPr="00330095">
        <w:rPr>
          <w:rStyle w:val="normaltextrun"/>
          <w:rFonts w:ascii="Calibri" w:hAnsi="Calibri" w:cs="Calibri"/>
          <w:sz w:val="22"/>
          <w:szCs w:val="22"/>
          <w:bdr w:val="none" w:sz="0" w:space="0" w:color="auto" w:frame="1"/>
        </w:rPr>
        <w:t>Ce prix prestigieux récompense le lancement de leur 7e jardin thématique, Mystérieuses carnivores, un univers original et immersif qui permet aux visiteurs de découvrir la richesse et l’étonnante diversité des plantes carnivores. Ce nouvel espace, à la fois éducatif et ludique, vient enrichir l’offre déjà remarquable du Parc et confirme son rôle de moteur touristique incontournable pour la région.</w:t>
      </w:r>
    </w:p>
    <w:p w14:paraId="675ABFE8" w14:textId="77777777" w:rsidR="00330095" w:rsidRPr="00330095" w:rsidRDefault="00330095" w:rsidP="00330095">
      <w:pPr>
        <w:spacing w:line="360" w:lineRule="auto"/>
        <w:jc w:val="both"/>
        <w:rPr>
          <w:rStyle w:val="normaltextrun"/>
          <w:rFonts w:ascii="Calibri" w:hAnsi="Calibri" w:cs="Calibri"/>
          <w:sz w:val="22"/>
          <w:szCs w:val="22"/>
          <w:bdr w:val="none" w:sz="0" w:space="0" w:color="auto" w:frame="1"/>
        </w:rPr>
      </w:pPr>
    </w:p>
    <w:p w14:paraId="1F811265" w14:textId="77777777" w:rsidR="00330095" w:rsidRPr="00330095" w:rsidRDefault="00330095" w:rsidP="00330095">
      <w:pPr>
        <w:spacing w:line="360" w:lineRule="auto"/>
        <w:jc w:val="both"/>
        <w:rPr>
          <w:rStyle w:val="normaltextrun"/>
          <w:rFonts w:ascii="Calibri" w:hAnsi="Calibri" w:cs="Calibri"/>
          <w:sz w:val="22"/>
          <w:szCs w:val="22"/>
          <w:bdr w:val="none" w:sz="0" w:space="0" w:color="auto" w:frame="1"/>
        </w:rPr>
      </w:pPr>
      <w:r w:rsidRPr="00330095">
        <w:rPr>
          <w:rStyle w:val="normaltextrun"/>
          <w:rFonts w:ascii="Calibri" w:hAnsi="Calibri" w:cs="Calibri"/>
          <w:sz w:val="22"/>
          <w:szCs w:val="22"/>
          <w:bdr w:val="none" w:sz="0" w:space="0" w:color="auto" w:frame="1"/>
        </w:rPr>
        <w:t xml:space="preserve">En remportant cette distinction, le Parc </w:t>
      </w:r>
      <w:proofErr w:type="spellStart"/>
      <w:r w:rsidRPr="00330095">
        <w:rPr>
          <w:rStyle w:val="normaltextrun"/>
          <w:rFonts w:ascii="Calibri" w:hAnsi="Calibri" w:cs="Calibri"/>
          <w:sz w:val="22"/>
          <w:szCs w:val="22"/>
          <w:bdr w:val="none" w:sz="0" w:space="0" w:color="auto" w:frame="1"/>
        </w:rPr>
        <w:t>Marie-Victorin</w:t>
      </w:r>
      <w:proofErr w:type="spellEnd"/>
      <w:r w:rsidRPr="00330095">
        <w:rPr>
          <w:rStyle w:val="normaltextrun"/>
          <w:rFonts w:ascii="Calibri" w:hAnsi="Calibri" w:cs="Calibri"/>
          <w:sz w:val="22"/>
          <w:szCs w:val="22"/>
          <w:bdr w:val="none" w:sz="0" w:space="0" w:color="auto" w:frame="1"/>
        </w:rPr>
        <w:t xml:space="preserve"> verra sa candidature automatiquement déposée pour la prochaine édition des Grands prix du tourisme canadien, organisée par l’Association de l’industrie touristique du Canada.</w:t>
      </w:r>
    </w:p>
    <w:p w14:paraId="35AB662A" w14:textId="77777777" w:rsidR="00330095" w:rsidRPr="00330095" w:rsidRDefault="00330095" w:rsidP="00330095">
      <w:pPr>
        <w:spacing w:line="360" w:lineRule="auto"/>
        <w:jc w:val="both"/>
        <w:rPr>
          <w:rStyle w:val="normaltextrun"/>
          <w:rFonts w:ascii="Calibri" w:hAnsi="Calibri" w:cs="Calibri"/>
          <w:sz w:val="22"/>
          <w:szCs w:val="22"/>
          <w:bdr w:val="none" w:sz="0" w:space="0" w:color="auto" w:frame="1"/>
        </w:rPr>
      </w:pPr>
    </w:p>
    <w:p w14:paraId="0B7B18F3" w14:textId="77777777" w:rsidR="00330095" w:rsidRPr="00330095" w:rsidRDefault="00330095" w:rsidP="00330095">
      <w:pPr>
        <w:spacing w:line="360" w:lineRule="auto"/>
        <w:jc w:val="both"/>
        <w:rPr>
          <w:rStyle w:val="normaltextrun"/>
          <w:rFonts w:ascii="Calibri" w:hAnsi="Calibri" w:cs="Calibri"/>
          <w:sz w:val="22"/>
          <w:szCs w:val="22"/>
          <w:bdr w:val="none" w:sz="0" w:space="0" w:color="auto" w:frame="1"/>
        </w:rPr>
      </w:pPr>
      <w:r w:rsidRPr="00330095">
        <w:rPr>
          <w:rStyle w:val="normaltextrun"/>
          <w:rFonts w:ascii="Calibri" w:hAnsi="Calibri" w:cs="Calibri"/>
          <w:sz w:val="22"/>
          <w:szCs w:val="22"/>
          <w:bdr w:val="none" w:sz="0" w:space="0" w:color="auto" w:frame="1"/>
        </w:rPr>
        <w:t>Tourisme Centre-du-Québec tient également à féliciter Tourisme Odanak, finaliste dans cette même soirée, pour son travail essentiel de sensibilisation aux réalités autochtones en milieu touristique. La présence de ces deux organisations au sein de cette reconnaissance provinciale témoigne du dynamisme et de l’innovation qui caractérisent l’offre touristique régionale.</w:t>
      </w:r>
    </w:p>
    <w:p w14:paraId="0C78E4E4" w14:textId="77777777" w:rsidR="00330095" w:rsidRPr="00330095" w:rsidRDefault="00330095" w:rsidP="00330095">
      <w:pPr>
        <w:spacing w:line="360" w:lineRule="auto"/>
        <w:jc w:val="both"/>
        <w:rPr>
          <w:rStyle w:val="normaltextrun"/>
          <w:rFonts w:ascii="Calibri" w:hAnsi="Calibri" w:cs="Calibri"/>
          <w:sz w:val="22"/>
          <w:szCs w:val="22"/>
          <w:bdr w:val="none" w:sz="0" w:space="0" w:color="auto" w:frame="1"/>
        </w:rPr>
      </w:pPr>
    </w:p>
    <w:p w14:paraId="5ED50C35" w14:textId="14F1C4AA" w:rsidR="007030A9" w:rsidRDefault="00330095" w:rsidP="00330095">
      <w:pPr>
        <w:spacing w:line="360" w:lineRule="auto"/>
        <w:jc w:val="both"/>
        <w:rPr>
          <w:color w:val="000000" w:themeColor="text1"/>
          <w:sz w:val="22"/>
          <w:szCs w:val="22"/>
        </w:rPr>
      </w:pPr>
      <w:r w:rsidRPr="00330095">
        <w:rPr>
          <w:rStyle w:val="normaltextrun"/>
          <w:rFonts w:ascii="Calibri" w:hAnsi="Calibri" w:cs="Calibri"/>
          <w:sz w:val="22"/>
          <w:szCs w:val="22"/>
          <w:bdr w:val="none" w:sz="0" w:space="0" w:color="auto" w:frame="1"/>
        </w:rPr>
        <w:t>Ce prix s’ajoute aux nombreuses initiatives qui, au fil des ans, enrichissent et renforcent l’offre touristique du Centre-du-Québec.</w:t>
      </w:r>
    </w:p>
    <w:p w14:paraId="15286062" w14:textId="77777777" w:rsidR="00330095" w:rsidRDefault="00330095" w:rsidP="007030A9">
      <w:pPr>
        <w:spacing w:line="360" w:lineRule="auto"/>
        <w:jc w:val="both"/>
        <w:rPr>
          <w:color w:val="000000" w:themeColor="text1"/>
          <w:sz w:val="22"/>
          <w:szCs w:val="22"/>
        </w:rPr>
      </w:pPr>
    </w:p>
    <w:p w14:paraId="10004B2D" w14:textId="77777777" w:rsidR="00330095" w:rsidRDefault="00330095" w:rsidP="007030A9">
      <w:pPr>
        <w:spacing w:line="360" w:lineRule="auto"/>
        <w:jc w:val="both"/>
        <w:rPr>
          <w:color w:val="000000" w:themeColor="text1"/>
          <w:sz w:val="22"/>
          <w:szCs w:val="22"/>
        </w:rPr>
      </w:pPr>
    </w:p>
    <w:p w14:paraId="32EB472C" w14:textId="71106A97" w:rsidR="00330095" w:rsidRDefault="31838EB1" w:rsidP="00330095">
      <w:pPr>
        <w:spacing w:line="360" w:lineRule="auto"/>
        <w:jc w:val="center"/>
        <w:rPr>
          <w:rFonts w:eastAsiaTheme="minorEastAsia"/>
          <w:b/>
          <w:bCs/>
          <w:sz w:val="22"/>
          <w:szCs w:val="22"/>
        </w:rPr>
      </w:pPr>
      <w:r w:rsidRPr="4647E143">
        <w:rPr>
          <w:rFonts w:eastAsiaTheme="minorEastAsia"/>
          <w:b/>
          <w:bCs/>
          <w:sz w:val="22"/>
          <w:szCs w:val="22"/>
        </w:rPr>
        <w:t>B</w:t>
      </w:r>
      <w:r w:rsidR="6C635493" w:rsidRPr="4647E143">
        <w:rPr>
          <w:rFonts w:eastAsiaTheme="minorEastAsia"/>
          <w:b/>
          <w:bCs/>
          <w:sz w:val="22"/>
          <w:szCs w:val="22"/>
        </w:rPr>
        <w:t>ien placé pour vous étonner !</w:t>
      </w:r>
    </w:p>
    <w:p w14:paraId="3BC97FA9" w14:textId="77777777" w:rsidR="00330095" w:rsidRDefault="00330095" w:rsidP="00330095">
      <w:pPr>
        <w:spacing w:line="360" w:lineRule="auto"/>
        <w:jc w:val="center"/>
        <w:rPr>
          <w:rFonts w:eastAsiaTheme="minorEastAsia"/>
          <w:b/>
          <w:bCs/>
          <w:sz w:val="22"/>
          <w:szCs w:val="22"/>
        </w:rPr>
      </w:pPr>
    </w:p>
    <w:p w14:paraId="597F2284" w14:textId="7E81B6BB" w:rsidR="003D0A00" w:rsidRPr="00853D34" w:rsidRDefault="6C635493" w:rsidP="2A7F1D79">
      <w:pPr>
        <w:spacing w:line="360" w:lineRule="auto"/>
        <w:jc w:val="both"/>
        <w:rPr>
          <w:rFonts w:eastAsiaTheme="minorEastAsia"/>
          <w:b/>
          <w:bCs/>
          <w:sz w:val="22"/>
          <w:szCs w:val="22"/>
        </w:rPr>
      </w:pPr>
      <w:r w:rsidRPr="2A7F1D79">
        <w:rPr>
          <w:rFonts w:eastAsiaTheme="minorEastAsia"/>
          <w:b/>
          <w:bCs/>
          <w:sz w:val="22"/>
          <w:szCs w:val="22"/>
        </w:rPr>
        <w:lastRenderedPageBreak/>
        <w:t xml:space="preserve">À propos de Tourisme Centre-du-Québec </w:t>
      </w:r>
    </w:p>
    <w:p w14:paraId="7D5BF63E" w14:textId="6B7E68AB" w:rsidR="003D0A00" w:rsidRPr="00853D34" w:rsidRDefault="6C635493" w:rsidP="6DA404BB">
      <w:pPr>
        <w:spacing w:line="360" w:lineRule="auto"/>
        <w:jc w:val="both"/>
        <w:rPr>
          <w:rFonts w:eastAsiaTheme="minorEastAsia"/>
          <w:sz w:val="22"/>
          <w:szCs w:val="22"/>
          <w:lang w:val="fr-FR"/>
        </w:rPr>
      </w:pPr>
      <w:r w:rsidRPr="6DA404BB">
        <w:rPr>
          <w:rFonts w:eastAsiaTheme="minorEastAsia"/>
          <w:sz w:val="22"/>
          <w:szCs w:val="22"/>
        </w:rPr>
        <w:t xml:space="preserve">Mandatée par le Ministère du Tourisme, Tourisme Centre-du-Québec agit, depuis 1999, comme interlocuteur régional privilégié en matière de tourisme à titre d’association touristique régionale.  Elle </w:t>
      </w:r>
      <w:r w:rsidR="45CA3FF4" w:rsidRPr="6DA404BB">
        <w:rPr>
          <w:rFonts w:ascii="Calibri" w:eastAsia="Calibri" w:hAnsi="Calibri" w:cs="Calibri"/>
          <w:color w:val="212121"/>
          <w:sz w:val="22"/>
          <w:szCs w:val="22"/>
        </w:rPr>
        <w:t>a pour mission d’orienter et d’animer l’industrie touristique régionale et de contribuer activement à la prospérité économique régionale en favorisant, de façon coordonnée et intégrée, sa promotion et sa commercialisation, son développement et l’accueil des visiteurs, et ce, dans une perspective de tourisme responsable et durable</w:t>
      </w:r>
      <w:r w:rsidRPr="6DA404BB">
        <w:rPr>
          <w:rFonts w:eastAsiaTheme="minorEastAsia"/>
          <w:sz w:val="22"/>
          <w:szCs w:val="22"/>
        </w:rPr>
        <w:t>.  L</w:t>
      </w:r>
      <w:r w:rsidRPr="6DA404BB">
        <w:rPr>
          <w:rFonts w:eastAsiaTheme="minorEastAsia"/>
          <w:sz w:val="22"/>
          <w:szCs w:val="22"/>
          <w:lang w:val="fr-FR"/>
        </w:rPr>
        <w:t>’association touristique régionale regroupe plus de 200 organismes sur le territoire du Centre-du-Québec auprès desquels elle déploie son expertise afin de les accompagner dans leur développement et leur réussite.</w:t>
      </w:r>
    </w:p>
    <w:p w14:paraId="4C02B5FD" w14:textId="77777777" w:rsidR="003D0A00" w:rsidRPr="00853D34" w:rsidRDefault="003D0A00" w:rsidP="6C635493">
      <w:pPr>
        <w:spacing w:line="360" w:lineRule="auto"/>
        <w:jc w:val="both"/>
        <w:rPr>
          <w:rFonts w:eastAsiaTheme="minorEastAsia"/>
          <w:sz w:val="22"/>
          <w:szCs w:val="22"/>
          <w:lang w:val="fr-FR"/>
        </w:rPr>
      </w:pPr>
    </w:p>
    <w:p w14:paraId="0E4FB9DD" w14:textId="5699EB4B" w:rsidR="005173D7" w:rsidRDefault="6C635493" w:rsidP="00330095">
      <w:pPr>
        <w:spacing w:line="360" w:lineRule="auto"/>
        <w:jc w:val="center"/>
        <w:rPr>
          <w:rFonts w:eastAsiaTheme="minorEastAsia"/>
          <w:sz w:val="22"/>
          <w:szCs w:val="22"/>
        </w:rPr>
      </w:pPr>
      <w:r w:rsidRPr="6C635493">
        <w:rPr>
          <w:rFonts w:eastAsiaTheme="minorEastAsia"/>
          <w:sz w:val="22"/>
          <w:szCs w:val="22"/>
        </w:rPr>
        <w:t>-30-</w:t>
      </w:r>
    </w:p>
    <w:p w14:paraId="00B7ABF2" w14:textId="77777777" w:rsidR="00330095" w:rsidRPr="005173D7" w:rsidRDefault="00330095" w:rsidP="00330095">
      <w:pPr>
        <w:spacing w:line="360" w:lineRule="auto"/>
        <w:jc w:val="center"/>
        <w:rPr>
          <w:rFonts w:eastAsiaTheme="minorEastAsia"/>
          <w:sz w:val="22"/>
          <w:szCs w:val="22"/>
        </w:rPr>
      </w:pPr>
    </w:p>
    <w:p w14:paraId="39D7CCDD" w14:textId="6944C53E" w:rsidR="003D0A00" w:rsidRPr="005D151B" w:rsidRDefault="6C635493" w:rsidP="6C635493">
      <w:pPr>
        <w:jc w:val="both"/>
        <w:rPr>
          <w:rFonts w:eastAsiaTheme="minorEastAsia"/>
          <w:b/>
          <w:bCs/>
          <w:sz w:val="22"/>
          <w:szCs w:val="22"/>
        </w:rPr>
      </w:pPr>
      <w:r w:rsidRPr="6C635493">
        <w:rPr>
          <w:rFonts w:eastAsiaTheme="minorEastAsia"/>
          <w:b/>
          <w:bCs/>
          <w:sz w:val="22"/>
          <w:szCs w:val="22"/>
        </w:rPr>
        <w:t>Source :</w:t>
      </w:r>
    </w:p>
    <w:p w14:paraId="51DF3F7E" w14:textId="0A1F2F8A" w:rsidR="00FF2EBF" w:rsidRDefault="00FF2EBF" w:rsidP="6C635493">
      <w:pPr>
        <w:jc w:val="both"/>
        <w:rPr>
          <w:rFonts w:eastAsiaTheme="minorEastAsia"/>
          <w:sz w:val="22"/>
          <w:szCs w:val="22"/>
        </w:rPr>
      </w:pPr>
      <w:r>
        <w:rPr>
          <w:rFonts w:eastAsiaTheme="minorEastAsia"/>
          <w:sz w:val="22"/>
          <w:szCs w:val="22"/>
        </w:rPr>
        <w:t>Flora Beaurivage, Conseillère en communication et marketing</w:t>
      </w:r>
    </w:p>
    <w:p w14:paraId="0325ED05" w14:textId="287348C2" w:rsidR="0092530D" w:rsidRPr="0092530D" w:rsidRDefault="0092530D" w:rsidP="6C635493">
      <w:pPr>
        <w:jc w:val="both"/>
        <w:rPr>
          <w:sz w:val="22"/>
          <w:szCs w:val="22"/>
        </w:rPr>
      </w:pPr>
      <w:hyperlink r:id="rId12" w:history="1">
        <w:r w:rsidRPr="0092530D">
          <w:rPr>
            <w:rStyle w:val="Lienhypertexte"/>
            <w:sz w:val="22"/>
            <w:szCs w:val="22"/>
          </w:rPr>
          <w:t>fbeaurivage@tourismecentreduquebec.com</w:t>
        </w:r>
      </w:hyperlink>
    </w:p>
    <w:p w14:paraId="750FFA0D" w14:textId="0FB08D35" w:rsidR="003D0A00" w:rsidRPr="005D151B" w:rsidRDefault="6C635493" w:rsidP="6C635493">
      <w:pPr>
        <w:jc w:val="both"/>
        <w:rPr>
          <w:rFonts w:eastAsiaTheme="minorEastAsia"/>
          <w:sz w:val="22"/>
          <w:szCs w:val="22"/>
        </w:rPr>
      </w:pPr>
      <w:r w:rsidRPr="6C635493">
        <w:rPr>
          <w:rFonts w:eastAsiaTheme="minorEastAsia"/>
          <w:sz w:val="22"/>
          <w:szCs w:val="22"/>
        </w:rPr>
        <w:t>819 364-7177 poste 302</w:t>
      </w:r>
    </w:p>
    <w:p w14:paraId="540ED59C" w14:textId="2BD24709" w:rsidR="71C217C7" w:rsidRDefault="6C635493" w:rsidP="0C56A6B8">
      <w:pPr>
        <w:jc w:val="both"/>
        <w:rPr>
          <w:rFonts w:eastAsiaTheme="minorEastAsia"/>
          <w:sz w:val="22"/>
          <w:szCs w:val="22"/>
        </w:rPr>
      </w:pPr>
      <w:r w:rsidRPr="7ED4A847">
        <w:rPr>
          <w:rFonts w:eastAsiaTheme="minorEastAsia"/>
          <w:sz w:val="22"/>
          <w:szCs w:val="22"/>
        </w:rPr>
        <w:t>Tourisme Centre-du-Québec</w:t>
      </w:r>
    </w:p>
    <w:p w14:paraId="2FD03D83" w14:textId="568561E4" w:rsidR="7ED4A847" w:rsidRDefault="7ED4A847" w:rsidP="7ED4A847">
      <w:pPr>
        <w:jc w:val="both"/>
        <w:rPr>
          <w:rFonts w:eastAsiaTheme="minorEastAsia"/>
          <w:sz w:val="22"/>
          <w:szCs w:val="22"/>
        </w:rPr>
      </w:pPr>
    </w:p>
    <w:sectPr w:rsidR="7ED4A847">
      <w:headerReference w:type="even" r:id="rId13"/>
      <w:headerReference w:type="default" r:id="rId14"/>
      <w:footerReference w:type="even" r:id="rId15"/>
      <w:footerReference w:type="default" r:id="rId16"/>
      <w:headerReference w:type="first" r:id="rId17"/>
      <w:footerReference w:type="first" r:id="rId18"/>
      <w:pgSz w:w="12240" w:h="15840"/>
      <w:pgMar w:top="1440" w:right="1134" w:bottom="144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55A51F" w14:textId="77777777" w:rsidR="00667774" w:rsidRDefault="00667774">
      <w:r>
        <w:separator/>
      </w:r>
    </w:p>
  </w:endnote>
  <w:endnote w:type="continuationSeparator" w:id="0">
    <w:p w14:paraId="741EC992" w14:textId="77777777" w:rsidR="00667774" w:rsidRDefault="00667774">
      <w:r>
        <w:continuationSeparator/>
      </w:r>
    </w:p>
  </w:endnote>
  <w:endnote w:type="continuationNotice" w:id="1">
    <w:p w14:paraId="01E3C842" w14:textId="77777777" w:rsidR="00667774" w:rsidRDefault="006677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sual-Regular ☞">
    <w:altName w:val="Calibri"/>
    <w:panose1 w:val="020B0604020202020204"/>
    <w:charset w:val="4D"/>
    <w:family w:val="swiss"/>
    <w:pitch w:val="variable"/>
    <w:sig w:usb0="A00000AF" w:usb1="5000206B" w:usb2="00000000" w:usb3="00000000" w:csb0="00000093"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949F3" w14:textId="77777777" w:rsidR="00BA7B9C" w:rsidRDefault="00BA7B9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B7E7DD" w14:textId="77777777" w:rsidR="00BA7B9C" w:rsidRDefault="00BA7B9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38A08" w14:textId="77777777" w:rsidR="00BA7B9C" w:rsidRDefault="00BA7B9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BBE52C" w14:textId="77777777" w:rsidR="00667774" w:rsidRDefault="00667774">
      <w:r>
        <w:separator/>
      </w:r>
    </w:p>
  </w:footnote>
  <w:footnote w:type="continuationSeparator" w:id="0">
    <w:p w14:paraId="3931C9FF" w14:textId="77777777" w:rsidR="00667774" w:rsidRDefault="00667774">
      <w:r>
        <w:continuationSeparator/>
      </w:r>
    </w:p>
  </w:footnote>
  <w:footnote w:type="continuationNotice" w:id="1">
    <w:p w14:paraId="2FA7B097" w14:textId="77777777" w:rsidR="00667774" w:rsidRDefault="006677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D3A4D" w14:textId="77777777" w:rsidR="00BA7B9C" w:rsidRDefault="00BA7B9C">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92611" w14:textId="77777777" w:rsidR="00BA7B9C" w:rsidRDefault="00BA7B9C">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5EADB" w14:textId="77777777" w:rsidR="00BA7B9C" w:rsidRDefault="00BA7B9C">
    <w:pPr>
      <w:pStyle w:val="En-tte"/>
    </w:pPr>
  </w:p>
</w:hdr>
</file>

<file path=word/intelligence2.xml><?xml version="1.0" encoding="utf-8"?>
<int2:intelligence xmlns:int2="http://schemas.microsoft.com/office/intelligence/2020/intelligence" xmlns:oel="http://schemas.microsoft.com/office/2019/extlst">
  <int2:observations>
    <int2:textHash int2:hashCode="s+LXFVsIS4N0Li" int2:id="ZGwqvQis">
      <int2:state int2:value="Rejected" int2:type="AugLoop_Text_Critique"/>
    </int2:textHash>
    <int2:textHash int2:hashCode="kFlp6gvfdnMiiK" int2:id="tk6uskzO">
      <int2:state int2:value="Rejected" int2:type="AugLoop_Text_Critique"/>
    </int2:textHash>
    <int2:textHash int2:hashCode="F7cJaK2yucvTFi" int2:id="RtDA00Gr">
      <int2:state int2:value="Rejected" int2:type="AugLoop_Text_Critique"/>
    </int2:textHash>
    <int2:textHash int2:hashCode="CeFJSoUfOudrPs" int2:id="SF4Gnhkv">
      <int2:state int2:value="Rejected" int2:type="AugLoop_Text_Critique"/>
    </int2:textHash>
    <int2:textHash int2:hashCode="E6v5fZ1EO1G9Nh" int2:id="YGdmMoan">
      <int2:state int2:value="Rejected" int2:type="AugLoop_Text_Critique"/>
    </int2:textHash>
    <int2:textHash int2:hashCode="R11329Sa6XQdCx" int2:id="vcF2h7Sb">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DD209D"/>
    <w:multiLevelType w:val="hybridMultilevel"/>
    <w:tmpl w:val="5D9C7DA8"/>
    <w:lvl w:ilvl="0" w:tplc="083068D6">
      <w:start w:val="1"/>
      <w:numFmt w:val="bullet"/>
      <w:lvlText w:val=""/>
      <w:lvlJc w:val="left"/>
      <w:pPr>
        <w:ind w:left="720" w:hanging="360"/>
      </w:pPr>
      <w:rPr>
        <w:rFonts w:ascii="Symbol" w:hAnsi="Symbol" w:hint="default"/>
      </w:rPr>
    </w:lvl>
    <w:lvl w:ilvl="1" w:tplc="582AC33E">
      <w:start w:val="1"/>
      <w:numFmt w:val="bullet"/>
      <w:lvlText w:val="o"/>
      <w:lvlJc w:val="left"/>
      <w:pPr>
        <w:ind w:left="1440" w:hanging="360"/>
      </w:pPr>
      <w:rPr>
        <w:rFonts w:ascii="Courier New" w:hAnsi="Courier New" w:hint="default"/>
      </w:rPr>
    </w:lvl>
    <w:lvl w:ilvl="2" w:tplc="940294D4">
      <w:start w:val="1"/>
      <w:numFmt w:val="bullet"/>
      <w:lvlText w:val=""/>
      <w:lvlJc w:val="left"/>
      <w:pPr>
        <w:ind w:left="2160" w:hanging="360"/>
      </w:pPr>
      <w:rPr>
        <w:rFonts w:ascii="Wingdings" w:hAnsi="Wingdings" w:hint="default"/>
      </w:rPr>
    </w:lvl>
    <w:lvl w:ilvl="3" w:tplc="F9D4CC8A">
      <w:start w:val="1"/>
      <w:numFmt w:val="bullet"/>
      <w:lvlText w:val=""/>
      <w:lvlJc w:val="left"/>
      <w:pPr>
        <w:ind w:left="2880" w:hanging="360"/>
      </w:pPr>
      <w:rPr>
        <w:rFonts w:ascii="Symbol" w:hAnsi="Symbol" w:hint="default"/>
      </w:rPr>
    </w:lvl>
    <w:lvl w:ilvl="4" w:tplc="7770A5B8">
      <w:start w:val="1"/>
      <w:numFmt w:val="bullet"/>
      <w:lvlText w:val="o"/>
      <w:lvlJc w:val="left"/>
      <w:pPr>
        <w:ind w:left="3600" w:hanging="360"/>
      </w:pPr>
      <w:rPr>
        <w:rFonts w:ascii="Courier New" w:hAnsi="Courier New" w:hint="default"/>
      </w:rPr>
    </w:lvl>
    <w:lvl w:ilvl="5" w:tplc="290E6338">
      <w:start w:val="1"/>
      <w:numFmt w:val="bullet"/>
      <w:lvlText w:val=""/>
      <w:lvlJc w:val="left"/>
      <w:pPr>
        <w:ind w:left="4320" w:hanging="360"/>
      </w:pPr>
      <w:rPr>
        <w:rFonts w:ascii="Wingdings" w:hAnsi="Wingdings" w:hint="default"/>
      </w:rPr>
    </w:lvl>
    <w:lvl w:ilvl="6" w:tplc="C71AA312">
      <w:start w:val="1"/>
      <w:numFmt w:val="bullet"/>
      <w:lvlText w:val=""/>
      <w:lvlJc w:val="left"/>
      <w:pPr>
        <w:ind w:left="5040" w:hanging="360"/>
      </w:pPr>
      <w:rPr>
        <w:rFonts w:ascii="Symbol" w:hAnsi="Symbol" w:hint="default"/>
      </w:rPr>
    </w:lvl>
    <w:lvl w:ilvl="7" w:tplc="75361D84">
      <w:start w:val="1"/>
      <w:numFmt w:val="bullet"/>
      <w:lvlText w:val="o"/>
      <w:lvlJc w:val="left"/>
      <w:pPr>
        <w:ind w:left="5760" w:hanging="360"/>
      </w:pPr>
      <w:rPr>
        <w:rFonts w:ascii="Courier New" w:hAnsi="Courier New" w:hint="default"/>
      </w:rPr>
    </w:lvl>
    <w:lvl w:ilvl="8" w:tplc="C1A0AF88">
      <w:start w:val="1"/>
      <w:numFmt w:val="bullet"/>
      <w:lvlText w:val=""/>
      <w:lvlJc w:val="left"/>
      <w:pPr>
        <w:ind w:left="6480" w:hanging="360"/>
      </w:pPr>
      <w:rPr>
        <w:rFonts w:ascii="Wingdings" w:hAnsi="Wingdings" w:hint="default"/>
      </w:rPr>
    </w:lvl>
  </w:abstractNum>
  <w:abstractNum w:abstractNumId="1" w15:restartNumberingAfterBreak="0">
    <w:nsid w:val="28771478"/>
    <w:multiLevelType w:val="hybridMultilevel"/>
    <w:tmpl w:val="06B6CA8A"/>
    <w:lvl w:ilvl="0" w:tplc="8AE62F98">
      <w:start w:val="1"/>
      <w:numFmt w:val="bullet"/>
      <w:lvlText w:val=""/>
      <w:lvlJc w:val="left"/>
      <w:pPr>
        <w:ind w:left="720" w:hanging="360"/>
      </w:pPr>
      <w:rPr>
        <w:rFonts w:ascii="Symbol" w:hAnsi="Symbol" w:hint="default"/>
      </w:rPr>
    </w:lvl>
    <w:lvl w:ilvl="1" w:tplc="317266C6">
      <w:start w:val="1"/>
      <w:numFmt w:val="bullet"/>
      <w:lvlText w:val="o"/>
      <w:lvlJc w:val="left"/>
      <w:pPr>
        <w:ind w:left="1440" w:hanging="360"/>
      </w:pPr>
      <w:rPr>
        <w:rFonts w:ascii="Courier New" w:hAnsi="Courier New" w:hint="default"/>
      </w:rPr>
    </w:lvl>
    <w:lvl w:ilvl="2" w:tplc="46E4F46C">
      <w:start w:val="1"/>
      <w:numFmt w:val="bullet"/>
      <w:lvlText w:val=""/>
      <w:lvlJc w:val="left"/>
      <w:pPr>
        <w:ind w:left="2160" w:hanging="360"/>
      </w:pPr>
      <w:rPr>
        <w:rFonts w:ascii="Wingdings" w:hAnsi="Wingdings" w:hint="default"/>
      </w:rPr>
    </w:lvl>
    <w:lvl w:ilvl="3" w:tplc="750004EA">
      <w:start w:val="1"/>
      <w:numFmt w:val="bullet"/>
      <w:lvlText w:val=""/>
      <w:lvlJc w:val="left"/>
      <w:pPr>
        <w:ind w:left="2880" w:hanging="360"/>
      </w:pPr>
      <w:rPr>
        <w:rFonts w:ascii="Symbol" w:hAnsi="Symbol" w:hint="default"/>
      </w:rPr>
    </w:lvl>
    <w:lvl w:ilvl="4" w:tplc="01C8BA86">
      <w:start w:val="1"/>
      <w:numFmt w:val="bullet"/>
      <w:lvlText w:val="o"/>
      <w:lvlJc w:val="left"/>
      <w:pPr>
        <w:ind w:left="3600" w:hanging="360"/>
      </w:pPr>
      <w:rPr>
        <w:rFonts w:ascii="Courier New" w:hAnsi="Courier New" w:hint="default"/>
      </w:rPr>
    </w:lvl>
    <w:lvl w:ilvl="5" w:tplc="42FAE7CC">
      <w:start w:val="1"/>
      <w:numFmt w:val="bullet"/>
      <w:lvlText w:val=""/>
      <w:lvlJc w:val="left"/>
      <w:pPr>
        <w:ind w:left="4320" w:hanging="360"/>
      </w:pPr>
      <w:rPr>
        <w:rFonts w:ascii="Wingdings" w:hAnsi="Wingdings" w:hint="default"/>
      </w:rPr>
    </w:lvl>
    <w:lvl w:ilvl="6" w:tplc="3468FFC4">
      <w:start w:val="1"/>
      <w:numFmt w:val="bullet"/>
      <w:lvlText w:val=""/>
      <w:lvlJc w:val="left"/>
      <w:pPr>
        <w:ind w:left="5040" w:hanging="360"/>
      </w:pPr>
      <w:rPr>
        <w:rFonts w:ascii="Symbol" w:hAnsi="Symbol" w:hint="default"/>
      </w:rPr>
    </w:lvl>
    <w:lvl w:ilvl="7" w:tplc="B7688FE0">
      <w:start w:val="1"/>
      <w:numFmt w:val="bullet"/>
      <w:lvlText w:val="o"/>
      <w:lvlJc w:val="left"/>
      <w:pPr>
        <w:ind w:left="5760" w:hanging="360"/>
      </w:pPr>
      <w:rPr>
        <w:rFonts w:ascii="Courier New" w:hAnsi="Courier New" w:hint="default"/>
      </w:rPr>
    </w:lvl>
    <w:lvl w:ilvl="8" w:tplc="FDE00696">
      <w:start w:val="1"/>
      <w:numFmt w:val="bullet"/>
      <w:lvlText w:val=""/>
      <w:lvlJc w:val="left"/>
      <w:pPr>
        <w:ind w:left="6480" w:hanging="360"/>
      </w:pPr>
      <w:rPr>
        <w:rFonts w:ascii="Wingdings" w:hAnsi="Wingdings" w:hint="default"/>
      </w:rPr>
    </w:lvl>
  </w:abstractNum>
  <w:abstractNum w:abstractNumId="2" w15:restartNumberingAfterBreak="0">
    <w:nsid w:val="6156AB9C"/>
    <w:multiLevelType w:val="hybridMultilevel"/>
    <w:tmpl w:val="5628CBF0"/>
    <w:lvl w:ilvl="0" w:tplc="66ECE516">
      <w:start w:val="1"/>
      <w:numFmt w:val="bullet"/>
      <w:lvlText w:val=""/>
      <w:lvlJc w:val="left"/>
      <w:pPr>
        <w:ind w:left="720" w:hanging="360"/>
      </w:pPr>
      <w:rPr>
        <w:rFonts w:ascii="Symbol" w:hAnsi="Symbol" w:hint="default"/>
      </w:rPr>
    </w:lvl>
    <w:lvl w:ilvl="1" w:tplc="0B6EF4CC">
      <w:start w:val="1"/>
      <w:numFmt w:val="bullet"/>
      <w:lvlText w:val="o"/>
      <w:lvlJc w:val="left"/>
      <w:pPr>
        <w:ind w:left="1440" w:hanging="360"/>
      </w:pPr>
      <w:rPr>
        <w:rFonts w:ascii="Courier New" w:hAnsi="Courier New" w:hint="default"/>
      </w:rPr>
    </w:lvl>
    <w:lvl w:ilvl="2" w:tplc="B9B836B4">
      <w:start w:val="1"/>
      <w:numFmt w:val="bullet"/>
      <w:lvlText w:val=""/>
      <w:lvlJc w:val="left"/>
      <w:pPr>
        <w:ind w:left="2160" w:hanging="360"/>
      </w:pPr>
      <w:rPr>
        <w:rFonts w:ascii="Wingdings" w:hAnsi="Wingdings" w:hint="default"/>
      </w:rPr>
    </w:lvl>
    <w:lvl w:ilvl="3" w:tplc="FC666756">
      <w:start w:val="1"/>
      <w:numFmt w:val="bullet"/>
      <w:lvlText w:val=""/>
      <w:lvlJc w:val="left"/>
      <w:pPr>
        <w:ind w:left="2880" w:hanging="360"/>
      </w:pPr>
      <w:rPr>
        <w:rFonts w:ascii="Symbol" w:hAnsi="Symbol" w:hint="default"/>
      </w:rPr>
    </w:lvl>
    <w:lvl w:ilvl="4" w:tplc="E72C0F1A">
      <w:start w:val="1"/>
      <w:numFmt w:val="bullet"/>
      <w:lvlText w:val="o"/>
      <w:lvlJc w:val="left"/>
      <w:pPr>
        <w:ind w:left="3600" w:hanging="360"/>
      </w:pPr>
      <w:rPr>
        <w:rFonts w:ascii="Courier New" w:hAnsi="Courier New" w:hint="default"/>
      </w:rPr>
    </w:lvl>
    <w:lvl w:ilvl="5" w:tplc="953A5ECA">
      <w:start w:val="1"/>
      <w:numFmt w:val="bullet"/>
      <w:lvlText w:val=""/>
      <w:lvlJc w:val="left"/>
      <w:pPr>
        <w:ind w:left="4320" w:hanging="360"/>
      </w:pPr>
      <w:rPr>
        <w:rFonts w:ascii="Wingdings" w:hAnsi="Wingdings" w:hint="default"/>
      </w:rPr>
    </w:lvl>
    <w:lvl w:ilvl="6" w:tplc="E976FDB2">
      <w:start w:val="1"/>
      <w:numFmt w:val="bullet"/>
      <w:lvlText w:val=""/>
      <w:lvlJc w:val="left"/>
      <w:pPr>
        <w:ind w:left="5040" w:hanging="360"/>
      </w:pPr>
      <w:rPr>
        <w:rFonts w:ascii="Symbol" w:hAnsi="Symbol" w:hint="default"/>
      </w:rPr>
    </w:lvl>
    <w:lvl w:ilvl="7" w:tplc="251C175E">
      <w:start w:val="1"/>
      <w:numFmt w:val="bullet"/>
      <w:lvlText w:val="o"/>
      <w:lvlJc w:val="left"/>
      <w:pPr>
        <w:ind w:left="5760" w:hanging="360"/>
      </w:pPr>
      <w:rPr>
        <w:rFonts w:ascii="Courier New" w:hAnsi="Courier New" w:hint="default"/>
      </w:rPr>
    </w:lvl>
    <w:lvl w:ilvl="8" w:tplc="B930E922">
      <w:start w:val="1"/>
      <w:numFmt w:val="bullet"/>
      <w:lvlText w:val=""/>
      <w:lvlJc w:val="left"/>
      <w:pPr>
        <w:ind w:left="6480" w:hanging="360"/>
      </w:pPr>
      <w:rPr>
        <w:rFonts w:ascii="Wingdings" w:hAnsi="Wingdings" w:hint="default"/>
      </w:rPr>
    </w:lvl>
  </w:abstractNum>
  <w:abstractNum w:abstractNumId="3" w15:restartNumberingAfterBreak="0">
    <w:nsid w:val="73DFE1F2"/>
    <w:multiLevelType w:val="hybridMultilevel"/>
    <w:tmpl w:val="0B62125C"/>
    <w:lvl w:ilvl="0" w:tplc="94643B9A">
      <w:start w:val="1"/>
      <w:numFmt w:val="bullet"/>
      <w:lvlText w:val="-"/>
      <w:lvlJc w:val="left"/>
      <w:pPr>
        <w:ind w:left="720" w:hanging="360"/>
      </w:pPr>
      <w:rPr>
        <w:rFonts w:ascii="Calibri" w:hAnsi="Calibri" w:hint="default"/>
      </w:rPr>
    </w:lvl>
    <w:lvl w:ilvl="1" w:tplc="0B4E22CC">
      <w:start w:val="1"/>
      <w:numFmt w:val="bullet"/>
      <w:lvlText w:val="o"/>
      <w:lvlJc w:val="left"/>
      <w:pPr>
        <w:ind w:left="1440" w:hanging="360"/>
      </w:pPr>
      <w:rPr>
        <w:rFonts w:ascii="Courier New" w:hAnsi="Courier New" w:hint="default"/>
      </w:rPr>
    </w:lvl>
    <w:lvl w:ilvl="2" w:tplc="63A2BAD4">
      <w:start w:val="1"/>
      <w:numFmt w:val="bullet"/>
      <w:lvlText w:val=""/>
      <w:lvlJc w:val="left"/>
      <w:pPr>
        <w:ind w:left="2160" w:hanging="360"/>
      </w:pPr>
      <w:rPr>
        <w:rFonts w:ascii="Wingdings" w:hAnsi="Wingdings" w:hint="default"/>
      </w:rPr>
    </w:lvl>
    <w:lvl w:ilvl="3" w:tplc="D2D25D4A">
      <w:start w:val="1"/>
      <w:numFmt w:val="bullet"/>
      <w:lvlText w:val=""/>
      <w:lvlJc w:val="left"/>
      <w:pPr>
        <w:ind w:left="2880" w:hanging="360"/>
      </w:pPr>
      <w:rPr>
        <w:rFonts w:ascii="Symbol" w:hAnsi="Symbol" w:hint="default"/>
      </w:rPr>
    </w:lvl>
    <w:lvl w:ilvl="4" w:tplc="6D467FE8">
      <w:start w:val="1"/>
      <w:numFmt w:val="bullet"/>
      <w:lvlText w:val="o"/>
      <w:lvlJc w:val="left"/>
      <w:pPr>
        <w:ind w:left="3600" w:hanging="360"/>
      </w:pPr>
      <w:rPr>
        <w:rFonts w:ascii="Courier New" w:hAnsi="Courier New" w:hint="default"/>
      </w:rPr>
    </w:lvl>
    <w:lvl w:ilvl="5" w:tplc="59B6266A">
      <w:start w:val="1"/>
      <w:numFmt w:val="bullet"/>
      <w:lvlText w:val=""/>
      <w:lvlJc w:val="left"/>
      <w:pPr>
        <w:ind w:left="4320" w:hanging="360"/>
      </w:pPr>
      <w:rPr>
        <w:rFonts w:ascii="Wingdings" w:hAnsi="Wingdings" w:hint="default"/>
      </w:rPr>
    </w:lvl>
    <w:lvl w:ilvl="6" w:tplc="F4D63D74">
      <w:start w:val="1"/>
      <w:numFmt w:val="bullet"/>
      <w:lvlText w:val=""/>
      <w:lvlJc w:val="left"/>
      <w:pPr>
        <w:ind w:left="5040" w:hanging="360"/>
      </w:pPr>
      <w:rPr>
        <w:rFonts w:ascii="Symbol" w:hAnsi="Symbol" w:hint="default"/>
      </w:rPr>
    </w:lvl>
    <w:lvl w:ilvl="7" w:tplc="16BECF14">
      <w:start w:val="1"/>
      <w:numFmt w:val="bullet"/>
      <w:lvlText w:val="o"/>
      <w:lvlJc w:val="left"/>
      <w:pPr>
        <w:ind w:left="5760" w:hanging="360"/>
      </w:pPr>
      <w:rPr>
        <w:rFonts w:ascii="Courier New" w:hAnsi="Courier New" w:hint="default"/>
      </w:rPr>
    </w:lvl>
    <w:lvl w:ilvl="8" w:tplc="DFC06874">
      <w:start w:val="1"/>
      <w:numFmt w:val="bullet"/>
      <w:lvlText w:val=""/>
      <w:lvlJc w:val="left"/>
      <w:pPr>
        <w:ind w:left="6480" w:hanging="360"/>
      </w:pPr>
      <w:rPr>
        <w:rFonts w:ascii="Wingdings" w:hAnsi="Wingdings" w:hint="default"/>
      </w:rPr>
    </w:lvl>
  </w:abstractNum>
  <w:num w:numId="1" w16cid:durableId="1531725022">
    <w:abstractNumId w:val="3"/>
  </w:num>
  <w:num w:numId="2" w16cid:durableId="1361321396">
    <w:abstractNumId w:val="2"/>
  </w:num>
  <w:num w:numId="3" w16cid:durableId="112990111">
    <w:abstractNumId w:val="0"/>
  </w:num>
  <w:num w:numId="4" w16cid:durableId="11329470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A00"/>
    <w:rsid w:val="000008F6"/>
    <w:rsid w:val="00005B44"/>
    <w:rsid w:val="000127E7"/>
    <w:rsid w:val="00063C70"/>
    <w:rsid w:val="0008250C"/>
    <w:rsid w:val="000B69B7"/>
    <w:rsid w:val="000D307B"/>
    <w:rsid w:val="000D67DE"/>
    <w:rsid w:val="000E1EC7"/>
    <w:rsid w:val="000F372F"/>
    <w:rsid w:val="00102FCF"/>
    <w:rsid w:val="00127043"/>
    <w:rsid w:val="001316B0"/>
    <w:rsid w:val="00132249"/>
    <w:rsid w:val="001435D3"/>
    <w:rsid w:val="00145AC5"/>
    <w:rsid w:val="001473BD"/>
    <w:rsid w:val="001476C3"/>
    <w:rsid w:val="001503B3"/>
    <w:rsid w:val="00155552"/>
    <w:rsid w:val="00157A64"/>
    <w:rsid w:val="00167CB9"/>
    <w:rsid w:val="00167CC2"/>
    <w:rsid w:val="001727A2"/>
    <w:rsid w:val="001960DB"/>
    <w:rsid w:val="001976F8"/>
    <w:rsid w:val="001A1A00"/>
    <w:rsid w:val="001D60FE"/>
    <w:rsid w:val="001F34F8"/>
    <w:rsid w:val="001F4637"/>
    <w:rsid w:val="002057CF"/>
    <w:rsid w:val="00206699"/>
    <w:rsid w:val="00212CB9"/>
    <w:rsid w:val="00216EE7"/>
    <w:rsid w:val="002212F8"/>
    <w:rsid w:val="00223FF8"/>
    <w:rsid w:val="00231DA9"/>
    <w:rsid w:val="00233C16"/>
    <w:rsid w:val="00241950"/>
    <w:rsid w:val="00247BEE"/>
    <w:rsid w:val="00247F3D"/>
    <w:rsid w:val="00257AE8"/>
    <w:rsid w:val="002737C8"/>
    <w:rsid w:val="002D59AD"/>
    <w:rsid w:val="002E3843"/>
    <w:rsid w:val="002F0EB0"/>
    <w:rsid w:val="002F3D72"/>
    <w:rsid w:val="00305C42"/>
    <w:rsid w:val="003072C1"/>
    <w:rsid w:val="0031179A"/>
    <w:rsid w:val="00330095"/>
    <w:rsid w:val="0033500C"/>
    <w:rsid w:val="00336317"/>
    <w:rsid w:val="00336DAE"/>
    <w:rsid w:val="00357EAD"/>
    <w:rsid w:val="00363BBC"/>
    <w:rsid w:val="0036615B"/>
    <w:rsid w:val="003736C8"/>
    <w:rsid w:val="00376964"/>
    <w:rsid w:val="0038457F"/>
    <w:rsid w:val="00384663"/>
    <w:rsid w:val="003B2157"/>
    <w:rsid w:val="003D0A00"/>
    <w:rsid w:val="003D7F72"/>
    <w:rsid w:val="003F77F1"/>
    <w:rsid w:val="00415170"/>
    <w:rsid w:val="00421615"/>
    <w:rsid w:val="004420B4"/>
    <w:rsid w:val="00446885"/>
    <w:rsid w:val="0045324B"/>
    <w:rsid w:val="00471A51"/>
    <w:rsid w:val="004724E3"/>
    <w:rsid w:val="00495997"/>
    <w:rsid w:val="004C3498"/>
    <w:rsid w:val="004E23F1"/>
    <w:rsid w:val="004E4C7A"/>
    <w:rsid w:val="004E4F1D"/>
    <w:rsid w:val="004F19E8"/>
    <w:rsid w:val="00516F4C"/>
    <w:rsid w:val="005173D7"/>
    <w:rsid w:val="0052200E"/>
    <w:rsid w:val="00535332"/>
    <w:rsid w:val="00561D07"/>
    <w:rsid w:val="00587945"/>
    <w:rsid w:val="005A6380"/>
    <w:rsid w:val="005A66D3"/>
    <w:rsid w:val="005B2CEF"/>
    <w:rsid w:val="005B4C52"/>
    <w:rsid w:val="005C11A5"/>
    <w:rsid w:val="005D75F7"/>
    <w:rsid w:val="005E65D1"/>
    <w:rsid w:val="00604E33"/>
    <w:rsid w:val="00646CD1"/>
    <w:rsid w:val="00655FCD"/>
    <w:rsid w:val="00667774"/>
    <w:rsid w:val="00685680"/>
    <w:rsid w:val="0068778E"/>
    <w:rsid w:val="006B3059"/>
    <w:rsid w:val="006D3B31"/>
    <w:rsid w:val="006E27AD"/>
    <w:rsid w:val="006E2A35"/>
    <w:rsid w:val="006F275D"/>
    <w:rsid w:val="006F2858"/>
    <w:rsid w:val="007030A9"/>
    <w:rsid w:val="007033E8"/>
    <w:rsid w:val="007057BA"/>
    <w:rsid w:val="00736806"/>
    <w:rsid w:val="00752928"/>
    <w:rsid w:val="0077CFAD"/>
    <w:rsid w:val="00795EE0"/>
    <w:rsid w:val="007A6D11"/>
    <w:rsid w:val="007C0688"/>
    <w:rsid w:val="007D2508"/>
    <w:rsid w:val="007D5550"/>
    <w:rsid w:val="007E33F7"/>
    <w:rsid w:val="0081544E"/>
    <w:rsid w:val="00817782"/>
    <w:rsid w:val="00824933"/>
    <w:rsid w:val="00836F2B"/>
    <w:rsid w:val="00837806"/>
    <w:rsid w:val="00843965"/>
    <w:rsid w:val="0085433A"/>
    <w:rsid w:val="008674D0"/>
    <w:rsid w:val="0089178F"/>
    <w:rsid w:val="00894CA1"/>
    <w:rsid w:val="008A07AE"/>
    <w:rsid w:val="008C0B6E"/>
    <w:rsid w:val="008C48C6"/>
    <w:rsid w:val="008C77E0"/>
    <w:rsid w:val="008F2432"/>
    <w:rsid w:val="00901A03"/>
    <w:rsid w:val="0090446A"/>
    <w:rsid w:val="00920CDF"/>
    <w:rsid w:val="0092530D"/>
    <w:rsid w:val="00952E69"/>
    <w:rsid w:val="0095609B"/>
    <w:rsid w:val="009627A7"/>
    <w:rsid w:val="009844B1"/>
    <w:rsid w:val="00991653"/>
    <w:rsid w:val="0099173E"/>
    <w:rsid w:val="00994A5C"/>
    <w:rsid w:val="00996C6D"/>
    <w:rsid w:val="009C68F4"/>
    <w:rsid w:val="009D5955"/>
    <w:rsid w:val="009E01CA"/>
    <w:rsid w:val="009E6026"/>
    <w:rsid w:val="00A100D7"/>
    <w:rsid w:val="00A44D22"/>
    <w:rsid w:val="00A91474"/>
    <w:rsid w:val="00AB1510"/>
    <w:rsid w:val="00AC0111"/>
    <w:rsid w:val="00AC2260"/>
    <w:rsid w:val="00AC2B14"/>
    <w:rsid w:val="00AC33D7"/>
    <w:rsid w:val="00AC3A1D"/>
    <w:rsid w:val="00AC4124"/>
    <w:rsid w:val="00AD4286"/>
    <w:rsid w:val="00AD5883"/>
    <w:rsid w:val="00AD65AF"/>
    <w:rsid w:val="00B0288F"/>
    <w:rsid w:val="00B17078"/>
    <w:rsid w:val="00B244F0"/>
    <w:rsid w:val="00B3448C"/>
    <w:rsid w:val="00B43AFF"/>
    <w:rsid w:val="00B4B9CE"/>
    <w:rsid w:val="00B53303"/>
    <w:rsid w:val="00B56742"/>
    <w:rsid w:val="00B57222"/>
    <w:rsid w:val="00B6051A"/>
    <w:rsid w:val="00B609E3"/>
    <w:rsid w:val="00B74B55"/>
    <w:rsid w:val="00BA0AEA"/>
    <w:rsid w:val="00BA7B9C"/>
    <w:rsid w:val="00BE160D"/>
    <w:rsid w:val="00BE2DA7"/>
    <w:rsid w:val="00BF6CB5"/>
    <w:rsid w:val="00C361E1"/>
    <w:rsid w:val="00C4568E"/>
    <w:rsid w:val="00C64CAD"/>
    <w:rsid w:val="00C8841B"/>
    <w:rsid w:val="00CB2A73"/>
    <w:rsid w:val="00CB5616"/>
    <w:rsid w:val="00CF1F1F"/>
    <w:rsid w:val="00CF20F0"/>
    <w:rsid w:val="00CF784F"/>
    <w:rsid w:val="00D00044"/>
    <w:rsid w:val="00D06988"/>
    <w:rsid w:val="00D11B17"/>
    <w:rsid w:val="00D11FAB"/>
    <w:rsid w:val="00D15E8D"/>
    <w:rsid w:val="00D16223"/>
    <w:rsid w:val="00D237FE"/>
    <w:rsid w:val="00D434EA"/>
    <w:rsid w:val="00D43583"/>
    <w:rsid w:val="00D55099"/>
    <w:rsid w:val="00D56FAB"/>
    <w:rsid w:val="00D677E6"/>
    <w:rsid w:val="00D7354A"/>
    <w:rsid w:val="00D759A9"/>
    <w:rsid w:val="00D773DB"/>
    <w:rsid w:val="00D85CA5"/>
    <w:rsid w:val="00D95C72"/>
    <w:rsid w:val="00DB1A43"/>
    <w:rsid w:val="00DC1C09"/>
    <w:rsid w:val="00DC6202"/>
    <w:rsid w:val="00E05D68"/>
    <w:rsid w:val="00E84883"/>
    <w:rsid w:val="00E942C0"/>
    <w:rsid w:val="00EE257D"/>
    <w:rsid w:val="00EF1ACF"/>
    <w:rsid w:val="00F034B4"/>
    <w:rsid w:val="00F47F25"/>
    <w:rsid w:val="00F57988"/>
    <w:rsid w:val="00F62834"/>
    <w:rsid w:val="00F7485E"/>
    <w:rsid w:val="00FA67B9"/>
    <w:rsid w:val="00FE1F54"/>
    <w:rsid w:val="00FF2EBF"/>
    <w:rsid w:val="00FF7213"/>
    <w:rsid w:val="0108F5F8"/>
    <w:rsid w:val="013E4991"/>
    <w:rsid w:val="01567DF6"/>
    <w:rsid w:val="018D295B"/>
    <w:rsid w:val="01A900DC"/>
    <w:rsid w:val="0204D370"/>
    <w:rsid w:val="020CC407"/>
    <w:rsid w:val="0250C945"/>
    <w:rsid w:val="0255E2FE"/>
    <w:rsid w:val="0260DE76"/>
    <w:rsid w:val="028ACE61"/>
    <w:rsid w:val="02E9A275"/>
    <w:rsid w:val="033C6633"/>
    <w:rsid w:val="039EE49E"/>
    <w:rsid w:val="03BB5537"/>
    <w:rsid w:val="03F23223"/>
    <w:rsid w:val="044632AB"/>
    <w:rsid w:val="048AB066"/>
    <w:rsid w:val="04D83694"/>
    <w:rsid w:val="0500B634"/>
    <w:rsid w:val="0516E736"/>
    <w:rsid w:val="051B924C"/>
    <w:rsid w:val="0521BD37"/>
    <w:rsid w:val="057A1961"/>
    <w:rsid w:val="05CBBB3F"/>
    <w:rsid w:val="0633EF3B"/>
    <w:rsid w:val="0639D355"/>
    <w:rsid w:val="063B6C5B"/>
    <w:rsid w:val="06490269"/>
    <w:rsid w:val="06534922"/>
    <w:rsid w:val="065B64A8"/>
    <w:rsid w:val="0667E284"/>
    <w:rsid w:val="067406F5"/>
    <w:rsid w:val="06E26E10"/>
    <w:rsid w:val="071CBD99"/>
    <w:rsid w:val="0726FA20"/>
    <w:rsid w:val="0740E603"/>
    <w:rsid w:val="07590FCA"/>
    <w:rsid w:val="0778C07F"/>
    <w:rsid w:val="079F267F"/>
    <w:rsid w:val="07C9FD25"/>
    <w:rsid w:val="07D21728"/>
    <w:rsid w:val="07E47E1F"/>
    <w:rsid w:val="07EE918E"/>
    <w:rsid w:val="07F5076B"/>
    <w:rsid w:val="08387422"/>
    <w:rsid w:val="0842ECE2"/>
    <w:rsid w:val="08626CB8"/>
    <w:rsid w:val="08A9A224"/>
    <w:rsid w:val="08C2CA81"/>
    <w:rsid w:val="08C67074"/>
    <w:rsid w:val="08E6E984"/>
    <w:rsid w:val="08F4E02B"/>
    <w:rsid w:val="08FD468D"/>
    <w:rsid w:val="0988809D"/>
    <w:rsid w:val="09909617"/>
    <w:rsid w:val="0995DED4"/>
    <w:rsid w:val="09AEE052"/>
    <w:rsid w:val="09BA9A53"/>
    <w:rsid w:val="09E20BC6"/>
    <w:rsid w:val="09E8E74B"/>
    <w:rsid w:val="09EAA5F4"/>
    <w:rsid w:val="09F326BC"/>
    <w:rsid w:val="0A332243"/>
    <w:rsid w:val="0A36D15D"/>
    <w:rsid w:val="0A4E9DB3"/>
    <w:rsid w:val="0A657AE1"/>
    <w:rsid w:val="0A6DC07C"/>
    <w:rsid w:val="0A9B79C0"/>
    <w:rsid w:val="0ABAD657"/>
    <w:rsid w:val="0ACA09C6"/>
    <w:rsid w:val="0ACB7694"/>
    <w:rsid w:val="0ACFA906"/>
    <w:rsid w:val="0AD0D2F4"/>
    <w:rsid w:val="0AD87FBF"/>
    <w:rsid w:val="0AF7EAF4"/>
    <w:rsid w:val="0B3C10EE"/>
    <w:rsid w:val="0B4CF0F4"/>
    <w:rsid w:val="0BB0BF66"/>
    <w:rsid w:val="0BEFC69C"/>
    <w:rsid w:val="0C0D3C52"/>
    <w:rsid w:val="0C4C7801"/>
    <w:rsid w:val="0C4CB1CA"/>
    <w:rsid w:val="0C56A6B8"/>
    <w:rsid w:val="0C6991B3"/>
    <w:rsid w:val="0C9A6EB7"/>
    <w:rsid w:val="0CA72359"/>
    <w:rsid w:val="0D248F0D"/>
    <w:rsid w:val="0D60A8B2"/>
    <w:rsid w:val="0D863E75"/>
    <w:rsid w:val="0D9592C0"/>
    <w:rsid w:val="0D987E3F"/>
    <w:rsid w:val="0DC8BC63"/>
    <w:rsid w:val="0E056214"/>
    <w:rsid w:val="0E7B9C00"/>
    <w:rsid w:val="0E7F18DA"/>
    <w:rsid w:val="0E9071E9"/>
    <w:rsid w:val="0EB3C3EE"/>
    <w:rsid w:val="0EE3F4B8"/>
    <w:rsid w:val="0F3C45EE"/>
    <w:rsid w:val="0F544C97"/>
    <w:rsid w:val="0F8B25B8"/>
    <w:rsid w:val="0FC52500"/>
    <w:rsid w:val="0FCF7A98"/>
    <w:rsid w:val="100D3F49"/>
    <w:rsid w:val="10176C61"/>
    <w:rsid w:val="10407AC2"/>
    <w:rsid w:val="10426FCD"/>
    <w:rsid w:val="106104C0"/>
    <w:rsid w:val="106A8D85"/>
    <w:rsid w:val="10779557"/>
    <w:rsid w:val="10AEC5CA"/>
    <w:rsid w:val="10AFAC86"/>
    <w:rsid w:val="10B2D9C6"/>
    <w:rsid w:val="10ED964B"/>
    <w:rsid w:val="11018D04"/>
    <w:rsid w:val="112022ED"/>
    <w:rsid w:val="11B81725"/>
    <w:rsid w:val="11BEEDA2"/>
    <w:rsid w:val="11DF0151"/>
    <w:rsid w:val="11EE0B9B"/>
    <w:rsid w:val="1226705A"/>
    <w:rsid w:val="12279252"/>
    <w:rsid w:val="1234D25C"/>
    <w:rsid w:val="124827EC"/>
    <w:rsid w:val="1248FFDE"/>
    <w:rsid w:val="1274C576"/>
    <w:rsid w:val="12AE42D3"/>
    <w:rsid w:val="12E3AA90"/>
    <w:rsid w:val="13105FA7"/>
    <w:rsid w:val="133A044F"/>
    <w:rsid w:val="13498AF9"/>
    <w:rsid w:val="135E3CC9"/>
    <w:rsid w:val="1362817D"/>
    <w:rsid w:val="138AA1EE"/>
    <w:rsid w:val="1398A14F"/>
    <w:rsid w:val="139BCAD8"/>
    <w:rsid w:val="13A4749D"/>
    <w:rsid w:val="13C17C66"/>
    <w:rsid w:val="13E95C94"/>
    <w:rsid w:val="13FEAD26"/>
    <w:rsid w:val="141B76EB"/>
    <w:rsid w:val="1457C3AF"/>
    <w:rsid w:val="1472D62B"/>
    <w:rsid w:val="1489A8A8"/>
    <w:rsid w:val="14A281FB"/>
    <w:rsid w:val="14B72437"/>
    <w:rsid w:val="14BB37D3"/>
    <w:rsid w:val="14CF540B"/>
    <w:rsid w:val="14F0E33D"/>
    <w:rsid w:val="14FE83D4"/>
    <w:rsid w:val="1515015D"/>
    <w:rsid w:val="151AB9F6"/>
    <w:rsid w:val="152AB513"/>
    <w:rsid w:val="155B4840"/>
    <w:rsid w:val="15D45F52"/>
    <w:rsid w:val="15D54136"/>
    <w:rsid w:val="15E72F2B"/>
    <w:rsid w:val="15EA885B"/>
    <w:rsid w:val="15FFD3F0"/>
    <w:rsid w:val="161924DB"/>
    <w:rsid w:val="1620690A"/>
    <w:rsid w:val="163917F6"/>
    <w:rsid w:val="165C9FD7"/>
    <w:rsid w:val="16B2C78B"/>
    <w:rsid w:val="16D04211"/>
    <w:rsid w:val="16EF6122"/>
    <w:rsid w:val="17005727"/>
    <w:rsid w:val="1733FB2B"/>
    <w:rsid w:val="1741C892"/>
    <w:rsid w:val="1761E04E"/>
    <w:rsid w:val="176BBFD3"/>
    <w:rsid w:val="17BED4B2"/>
    <w:rsid w:val="17FBBC25"/>
    <w:rsid w:val="17FDFF11"/>
    <w:rsid w:val="17FFB399"/>
    <w:rsid w:val="180688C7"/>
    <w:rsid w:val="18093DB6"/>
    <w:rsid w:val="1810908A"/>
    <w:rsid w:val="18128ECA"/>
    <w:rsid w:val="18302A7F"/>
    <w:rsid w:val="1834CDBA"/>
    <w:rsid w:val="186B1105"/>
    <w:rsid w:val="189176F5"/>
    <w:rsid w:val="189C2788"/>
    <w:rsid w:val="18ADD52F"/>
    <w:rsid w:val="18D69EA7"/>
    <w:rsid w:val="18F8D361"/>
    <w:rsid w:val="18FB9A20"/>
    <w:rsid w:val="19016FDB"/>
    <w:rsid w:val="19039520"/>
    <w:rsid w:val="1929C0B2"/>
    <w:rsid w:val="1953DA4D"/>
    <w:rsid w:val="198C4FA4"/>
    <w:rsid w:val="19C270F1"/>
    <w:rsid w:val="19D3CD8E"/>
    <w:rsid w:val="19F8DDA3"/>
    <w:rsid w:val="1A0DC786"/>
    <w:rsid w:val="1A21E8F8"/>
    <w:rsid w:val="1A46F3FD"/>
    <w:rsid w:val="1A553A6D"/>
    <w:rsid w:val="1A7838A5"/>
    <w:rsid w:val="1A811331"/>
    <w:rsid w:val="1A9AE396"/>
    <w:rsid w:val="1A9BDDB3"/>
    <w:rsid w:val="1A9F6581"/>
    <w:rsid w:val="1AFD1E38"/>
    <w:rsid w:val="1B050B8C"/>
    <w:rsid w:val="1B569C79"/>
    <w:rsid w:val="1B6024C1"/>
    <w:rsid w:val="1B721291"/>
    <w:rsid w:val="1BA35C1F"/>
    <w:rsid w:val="1BB7103E"/>
    <w:rsid w:val="1BBEADC4"/>
    <w:rsid w:val="1BEE06F8"/>
    <w:rsid w:val="1BFF5436"/>
    <w:rsid w:val="1C7CC185"/>
    <w:rsid w:val="1C83B8A6"/>
    <w:rsid w:val="1C905D12"/>
    <w:rsid w:val="1CC8BF2F"/>
    <w:rsid w:val="1CE4E17F"/>
    <w:rsid w:val="1CF46A88"/>
    <w:rsid w:val="1CF9BB8B"/>
    <w:rsid w:val="1D04AD60"/>
    <w:rsid w:val="1D10A497"/>
    <w:rsid w:val="1D309978"/>
    <w:rsid w:val="1D750DBC"/>
    <w:rsid w:val="1E0B0E63"/>
    <w:rsid w:val="1E1382E2"/>
    <w:rsid w:val="1E172DBE"/>
    <w:rsid w:val="1E18B162"/>
    <w:rsid w:val="1E237364"/>
    <w:rsid w:val="1E3FEF27"/>
    <w:rsid w:val="1EA3A7BD"/>
    <w:rsid w:val="1EFB557D"/>
    <w:rsid w:val="1F1212D7"/>
    <w:rsid w:val="1F13120F"/>
    <w:rsid w:val="1F17ACB0"/>
    <w:rsid w:val="1F1970A4"/>
    <w:rsid w:val="1F9662CF"/>
    <w:rsid w:val="1FA28B74"/>
    <w:rsid w:val="1FF11140"/>
    <w:rsid w:val="20155227"/>
    <w:rsid w:val="205BD7D8"/>
    <w:rsid w:val="20707335"/>
    <w:rsid w:val="207F05DA"/>
    <w:rsid w:val="20ADACA4"/>
    <w:rsid w:val="20BB4A15"/>
    <w:rsid w:val="20C96D4A"/>
    <w:rsid w:val="20DF98A3"/>
    <w:rsid w:val="20E93BFF"/>
    <w:rsid w:val="21035E63"/>
    <w:rsid w:val="21576C5D"/>
    <w:rsid w:val="21840345"/>
    <w:rsid w:val="218DF579"/>
    <w:rsid w:val="221CDE6B"/>
    <w:rsid w:val="2235970E"/>
    <w:rsid w:val="2238994A"/>
    <w:rsid w:val="223C9977"/>
    <w:rsid w:val="224AB2D1"/>
    <w:rsid w:val="22511166"/>
    <w:rsid w:val="2261F7DA"/>
    <w:rsid w:val="2266595F"/>
    <w:rsid w:val="2270D288"/>
    <w:rsid w:val="22ACF0D8"/>
    <w:rsid w:val="22AFE306"/>
    <w:rsid w:val="22EC2285"/>
    <w:rsid w:val="2308556A"/>
    <w:rsid w:val="2377532B"/>
    <w:rsid w:val="238DDB35"/>
    <w:rsid w:val="23C99197"/>
    <w:rsid w:val="23EF41A7"/>
    <w:rsid w:val="240A661B"/>
    <w:rsid w:val="240FCF50"/>
    <w:rsid w:val="24109095"/>
    <w:rsid w:val="241E6567"/>
    <w:rsid w:val="2438CE2E"/>
    <w:rsid w:val="2443738E"/>
    <w:rsid w:val="24540472"/>
    <w:rsid w:val="247D6BAE"/>
    <w:rsid w:val="248AC762"/>
    <w:rsid w:val="249C3BCB"/>
    <w:rsid w:val="24F7B8F6"/>
    <w:rsid w:val="25285132"/>
    <w:rsid w:val="25383DCD"/>
    <w:rsid w:val="2553F24E"/>
    <w:rsid w:val="25825393"/>
    <w:rsid w:val="2585DE54"/>
    <w:rsid w:val="258C3957"/>
    <w:rsid w:val="25B55C16"/>
    <w:rsid w:val="25BC1A56"/>
    <w:rsid w:val="25F1A31E"/>
    <w:rsid w:val="26354A81"/>
    <w:rsid w:val="263BA642"/>
    <w:rsid w:val="265C6BBB"/>
    <w:rsid w:val="267850F1"/>
    <w:rsid w:val="2679854F"/>
    <w:rsid w:val="26948C8E"/>
    <w:rsid w:val="26BA3E1C"/>
    <w:rsid w:val="26D447A5"/>
    <w:rsid w:val="26D51F01"/>
    <w:rsid w:val="26FA26AF"/>
    <w:rsid w:val="27099638"/>
    <w:rsid w:val="272AE873"/>
    <w:rsid w:val="2739BED6"/>
    <w:rsid w:val="277E08C9"/>
    <w:rsid w:val="277E6701"/>
    <w:rsid w:val="27A3527D"/>
    <w:rsid w:val="27CE1EE8"/>
    <w:rsid w:val="27EEBEF3"/>
    <w:rsid w:val="284BC54B"/>
    <w:rsid w:val="28560E7D"/>
    <w:rsid w:val="28727256"/>
    <w:rsid w:val="287A3F4A"/>
    <w:rsid w:val="287F0F90"/>
    <w:rsid w:val="288E30FD"/>
    <w:rsid w:val="28DA9460"/>
    <w:rsid w:val="293F564C"/>
    <w:rsid w:val="29557DED"/>
    <w:rsid w:val="29561298"/>
    <w:rsid w:val="2959B76D"/>
    <w:rsid w:val="296FC683"/>
    <w:rsid w:val="297BDEB4"/>
    <w:rsid w:val="298B62E6"/>
    <w:rsid w:val="29AD02BD"/>
    <w:rsid w:val="29B3BB2F"/>
    <w:rsid w:val="29B9954A"/>
    <w:rsid w:val="29C06497"/>
    <w:rsid w:val="29D10B6F"/>
    <w:rsid w:val="29F1DEDE"/>
    <w:rsid w:val="29FF1136"/>
    <w:rsid w:val="2A09A713"/>
    <w:rsid w:val="2A0E42B7"/>
    <w:rsid w:val="2A46379F"/>
    <w:rsid w:val="2A7F1D79"/>
    <w:rsid w:val="2A99D61E"/>
    <w:rsid w:val="2AB512C0"/>
    <w:rsid w:val="2ADDDBA2"/>
    <w:rsid w:val="2B05BFAA"/>
    <w:rsid w:val="2B096C67"/>
    <w:rsid w:val="2B1752C8"/>
    <w:rsid w:val="2BA412C8"/>
    <w:rsid w:val="2BEF7BBA"/>
    <w:rsid w:val="2BF57F31"/>
    <w:rsid w:val="2C262772"/>
    <w:rsid w:val="2C3531E5"/>
    <w:rsid w:val="2D13A5D1"/>
    <w:rsid w:val="2D14F7D6"/>
    <w:rsid w:val="2D2BF442"/>
    <w:rsid w:val="2D463490"/>
    <w:rsid w:val="2D899C3A"/>
    <w:rsid w:val="2E7950CA"/>
    <w:rsid w:val="2E83B168"/>
    <w:rsid w:val="2EC7C4A3"/>
    <w:rsid w:val="2F14A81D"/>
    <w:rsid w:val="2F465A23"/>
    <w:rsid w:val="2F98BDD6"/>
    <w:rsid w:val="2FC8E536"/>
    <w:rsid w:val="2FE494C8"/>
    <w:rsid w:val="303A9391"/>
    <w:rsid w:val="3133ACB4"/>
    <w:rsid w:val="31615DAC"/>
    <w:rsid w:val="316E6374"/>
    <w:rsid w:val="31838EB1"/>
    <w:rsid w:val="31A8D751"/>
    <w:rsid w:val="31D9A07D"/>
    <w:rsid w:val="3208BFCE"/>
    <w:rsid w:val="3223AF2B"/>
    <w:rsid w:val="322BDC63"/>
    <w:rsid w:val="32772182"/>
    <w:rsid w:val="32B69C5D"/>
    <w:rsid w:val="32BD839C"/>
    <w:rsid w:val="33011F85"/>
    <w:rsid w:val="332E08A3"/>
    <w:rsid w:val="333ABCA6"/>
    <w:rsid w:val="334CC1ED"/>
    <w:rsid w:val="3376A598"/>
    <w:rsid w:val="337AA6A6"/>
    <w:rsid w:val="33C74134"/>
    <w:rsid w:val="3425348D"/>
    <w:rsid w:val="3471EB9B"/>
    <w:rsid w:val="34B6986B"/>
    <w:rsid w:val="34BF4A02"/>
    <w:rsid w:val="34C73CC5"/>
    <w:rsid w:val="34DBCC30"/>
    <w:rsid w:val="34E7F586"/>
    <w:rsid w:val="34E8924E"/>
    <w:rsid w:val="35046670"/>
    <w:rsid w:val="356321B9"/>
    <w:rsid w:val="35737DF9"/>
    <w:rsid w:val="3594AE1F"/>
    <w:rsid w:val="35AC113B"/>
    <w:rsid w:val="35C8D084"/>
    <w:rsid w:val="35FFC97E"/>
    <w:rsid w:val="3602A2EA"/>
    <w:rsid w:val="368E92A8"/>
    <w:rsid w:val="371B594C"/>
    <w:rsid w:val="373A7D39"/>
    <w:rsid w:val="3775F06D"/>
    <w:rsid w:val="37A6138D"/>
    <w:rsid w:val="37D3209F"/>
    <w:rsid w:val="37F2DC4E"/>
    <w:rsid w:val="37FC73B9"/>
    <w:rsid w:val="3807FAD5"/>
    <w:rsid w:val="382A6309"/>
    <w:rsid w:val="38BC5238"/>
    <w:rsid w:val="38D9E28C"/>
    <w:rsid w:val="38F8A5B0"/>
    <w:rsid w:val="390186FF"/>
    <w:rsid w:val="3921EEB8"/>
    <w:rsid w:val="393F19BF"/>
    <w:rsid w:val="399A73E2"/>
    <w:rsid w:val="39C085B9"/>
    <w:rsid w:val="39DFEC25"/>
    <w:rsid w:val="39E34665"/>
    <w:rsid w:val="3A4776E8"/>
    <w:rsid w:val="3AB6565B"/>
    <w:rsid w:val="3B06FF40"/>
    <w:rsid w:val="3B11B553"/>
    <w:rsid w:val="3B16A680"/>
    <w:rsid w:val="3B181A36"/>
    <w:rsid w:val="3BA03BB7"/>
    <w:rsid w:val="3BB2D2BA"/>
    <w:rsid w:val="3BC82468"/>
    <w:rsid w:val="3BE40CDC"/>
    <w:rsid w:val="3BF54F5C"/>
    <w:rsid w:val="3BFC3BAF"/>
    <w:rsid w:val="3C296F66"/>
    <w:rsid w:val="3C2FDF11"/>
    <w:rsid w:val="3C3979BE"/>
    <w:rsid w:val="3C3A61AB"/>
    <w:rsid w:val="3C5BAE3F"/>
    <w:rsid w:val="3CD2B919"/>
    <w:rsid w:val="3CFB2DEE"/>
    <w:rsid w:val="3D45589D"/>
    <w:rsid w:val="3D505274"/>
    <w:rsid w:val="3D586C30"/>
    <w:rsid w:val="3D67B56E"/>
    <w:rsid w:val="3DB47FC8"/>
    <w:rsid w:val="3DB80B9D"/>
    <w:rsid w:val="3DDA5D1E"/>
    <w:rsid w:val="3DE20E9E"/>
    <w:rsid w:val="3E0AC4D2"/>
    <w:rsid w:val="3E0CA9F1"/>
    <w:rsid w:val="3E257BDB"/>
    <w:rsid w:val="3E4EC65B"/>
    <w:rsid w:val="3E5ACF3D"/>
    <w:rsid w:val="3E896B2B"/>
    <w:rsid w:val="3EA206C1"/>
    <w:rsid w:val="3EB6412C"/>
    <w:rsid w:val="3EC46868"/>
    <w:rsid w:val="3EDB1434"/>
    <w:rsid w:val="3EE88668"/>
    <w:rsid w:val="3EF95109"/>
    <w:rsid w:val="3F108CFB"/>
    <w:rsid w:val="3F2940BC"/>
    <w:rsid w:val="3F33DC71"/>
    <w:rsid w:val="3F3BC671"/>
    <w:rsid w:val="3F6134A0"/>
    <w:rsid w:val="3F669050"/>
    <w:rsid w:val="3F6AAB7A"/>
    <w:rsid w:val="3FAFBF1F"/>
    <w:rsid w:val="3FEA23A6"/>
    <w:rsid w:val="3FF2314A"/>
    <w:rsid w:val="3FFEEA52"/>
    <w:rsid w:val="402F3921"/>
    <w:rsid w:val="4039D510"/>
    <w:rsid w:val="404CFCBC"/>
    <w:rsid w:val="409B861B"/>
    <w:rsid w:val="40A94606"/>
    <w:rsid w:val="40E0ABE2"/>
    <w:rsid w:val="40EA78D3"/>
    <w:rsid w:val="41102AF1"/>
    <w:rsid w:val="4119AF60"/>
    <w:rsid w:val="416FFF1C"/>
    <w:rsid w:val="419ABAB3"/>
    <w:rsid w:val="41F21431"/>
    <w:rsid w:val="4219D631"/>
    <w:rsid w:val="4223904B"/>
    <w:rsid w:val="4231659C"/>
    <w:rsid w:val="423697DF"/>
    <w:rsid w:val="423765EC"/>
    <w:rsid w:val="42E6C1F9"/>
    <w:rsid w:val="4301FE26"/>
    <w:rsid w:val="432D97B6"/>
    <w:rsid w:val="438848F3"/>
    <w:rsid w:val="43AB72EC"/>
    <w:rsid w:val="43AE8557"/>
    <w:rsid w:val="43CF64F3"/>
    <w:rsid w:val="43D43639"/>
    <w:rsid w:val="43D63ED7"/>
    <w:rsid w:val="43DFF3EB"/>
    <w:rsid w:val="43E7E7B0"/>
    <w:rsid w:val="442240F6"/>
    <w:rsid w:val="446EB76C"/>
    <w:rsid w:val="448BF426"/>
    <w:rsid w:val="44D22AEE"/>
    <w:rsid w:val="4522DD86"/>
    <w:rsid w:val="453FFB5E"/>
    <w:rsid w:val="456D8FBD"/>
    <w:rsid w:val="45CA3FF4"/>
    <w:rsid w:val="462329A1"/>
    <w:rsid w:val="4635E7CA"/>
    <w:rsid w:val="4647E143"/>
    <w:rsid w:val="4656D197"/>
    <w:rsid w:val="468FE2EF"/>
    <w:rsid w:val="46AFA684"/>
    <w:rsid w:val="46D491A0"/>
    <w:rsid w:val="46DAFDFF"/>
    <w:rsid w:val="46ED600A"/>
    <w:rsid w:val="470AC79F"/>
    <w:rsid w:val="4726C6E6"/>
    <w:rsid w:val="4762C33A"/>
    <w:rsid w:val="47639997"/>
    <w:rsid w:val="478FABE0"/>
    <w:rsid w:val="47A6EFE0"/>
    <w:rsid w:val="47C02937"/>
    <w:rsid w:val="47D54EF4"/>
    <w:rsid w:val="47E18B64"/>
    <w:rsid w:val="48123C56"/>
    <w:rsid w:val="4838D1A6"/>
    <w:rsid w:val="4851DEBD"/>
    <w:rsid w:val="4880265F"/>
    <w:rsid w:val="48D6DDF9"/>
    <w:rsid w:val="48E6A111"/>
    <w:rsid w:val="48FEEC29"/>
    <w:rsid w:val="4900C431"/>
    <w:rsid w:val="498414AA"/>
    <w:rsid w:val="49AE0CB7"/>
    <w:rsid w:val="49E4B968"/>
    <w:rsid w:val="4A031D94"/>
    <w:rsid w:val="4A2025C6"/>
    <w:rsid w:val="4A3CD53B"/>
    <w:rsid w:val="4A3E3E64"/>
    <w:rsid w:val="4A4E08D0"/>
    <w:rsid w:val="4AB4AA25"/>
    <w:rsid w:val="4ABC74C0"/>
    <w:rsid w:val="4AE5D1D4"/>
    <w:rsid w:val="4AF6336A"/>
    <w:rsid w:val="4AFB9C85"/>
    <w:rsid w:val="4B7AD509"/>
    <w:rsid w:val="4B888405"/>
    <w:rsid w:val="4B91F829"/>
    <w:rsid w:val="4B9E72CA"/>
    <w:rsid w:val="4BA7901A"/>
    <w:rsid w:val="4BAA277A"/>
    <w:rsid w:val="4BACBD52"/>
    <w:rsid w:val="4BC9C49B"/>
    <w:rsid w:val="4C60BB22"/>
    <w:rsid w:val="4C82DEA4"/>
    <w:rsid w:val="4C89C005"/>
    <w:rsid w:val="4C9203CB"/>
    <w:rsid w:val="4CEC91DA"/>
    <w:rsid w:val="4D165421"/>
    <w:rsid w:val="4D1AF4C4"/>
    <w:rsid w:val="4D3A432B"/>
    <w:rsid w:val="4D557D82"/>
    <w:rsid w:val="4D8C6A3E"/>
    <w:rsid w:val="4D9F26E6"/>
    <w:rsid w:val="4DD228C0"/>
    <w:rsid w:val="4E063D91"/>
    <w:rsid w:val="4E2F9417"/>
    <w:rsid w:val="4E4B4EB2"/>
    <w:rsid w:val="4E5C5743"/>
    <w:rsid w:val="4EACB0D2"/>
    <w:rsid w:val="4EB8E299"/>
    <w:rsid w:val="4F0C146F"/>
    <w:rsid w:val="4F283A9F"/>
    <w:rsid w:val="4F3B9D74"/>
    <w:rsid w:val="4F3DA4DC"/>
    <w:rsid w:val="4F407958"/>
    <w:rsid w:val="4F51EDC1"/>
    <w:rsid w:val="4F5B2577"/>
    <w:rsid w:val="4F66D3D9"/>
    <w:rsid w:val="4F675A95"/>
    <w:rsid w:val="4F6E2DAD"/>
    <w:rsid w:val="4F7F962C"/>
    <w:rsid w:val="4F8C7CFD"/>
    <w:rsid w:val="4FA93BC7"/>
    <w:rsid w:val="4FE3FB54"/>
    <w:rsid w:val="4FF4FC8D"/>
    <w:rsid w:val="502136EF"/>
    <w:rsid w:val="503A29AB"/>
    <w:rsid w:val="50478C83"/>
    <w:rsid w:val="506D1758"/>
    <w:rsid w:val="5078DD60"/>
    <w:rsid w:val="50CBD23E"/>
    <w:rsid w:val="51120BAB"/>
    <w:rsid w:val="511AB957"/>
    <w:rsid w:val="51284D5E"/>
    <w:rsid w:val="512E9582"/>
    <w:rsid w:val="51378338"/>
    <w:rsid w:val="513F6506"/>
    <w:rsid w:val="51A574A5"/>
    <w:rsid w:val="5259D67F"/>
    <w:rsid w:val="52917883"/>
    <w:rsid w:val="52D75C67"/>
    <w:rsid w:val="52DF5835"/>
    <w:rsid w:val="530C60E1"/>
    <w:rsid w:val="53242195"/>
    <w:rsid w:val="5324CC76"/>
    <w:rsid w:val="5365566C"/>
    <w:rsid w:val="53718332"/>
    <w:rsid w:val="537563F0"/>
    <w:rsid w:val="53818B28"/>
    <w:rsid w:val="538610C2"/>
    <w:rsid w:val="53C38F61"/>
    <w:rsid w:val="53CDD841"/>
    <w:rsid w:val="540B69B3"/>
    <w:rsid w:val="5422B96F"/>
    <w:rsid w:val="547CACEA"/>
    <w:rsid w:val="54922FB0"/>
    <w:rsid w:val="5493CBE2"/>
    <w:rsid w:val="54988402"/>
    <w:rsid w:val="549CFB87"/>
    <w:rsid w:val="54E43571"/>
    <w:rsid w:val="5500E190"/>
    <w:rsid w:val="55100C1C"/>
    <w:rsid w:val="55425C40"/>
    <w:rsid w:val="55895997"/>
    <w:rsid w:val="55A574B9"/>
    <w:rsid w:val="55C21DB6"/>
    <w:rsid w:val="55C42D2B"/>
    <w:rsid w:val="55C91945"/>
    <w:rsid w:val="55E193A0"/>
    <w:rsid w:val="55F50FB1"/>
    <w:rsid w:val="56053D86"/>
    <w:rsid w:val="565E421A"/>
    <w:rsid w:val="56697ABC"/>
    <w:rsid w:val="566D7589"/>
    <w:rsid w:val="567166B1"/>
    <w:rsid w:val="567314C9"/>
    <w:rsid w:val="56BFFBE1"/>
    <w:rsid w:val="56C06509"/>
    <w:rsid w:val="56CA2608"/>
    <w:rsid w:val="56CF0906"/>
    <w:rsid w:val="56DA4F90"/>
    <w:rsid w:val="56EF647E"/>
    <w:rsid w:val="57002F20"/>
    <w:rsid w:val="575CFFA6"/>
    <w:rsid w:val="57EDC766"/>
    <w:rsid w:val="580EE52A"/>
    <w:rsid w:val="58160365"/>
    <w:rsid w:val="583F8F34"/>
    <w:rsid w:val="588F1F46"/>
    <w:rsid w:val="58B5883C"/>
    <w:rsid w:val="58BECB44"/>
    <w:rsid w:val="597E465D"/>
    <w:rsid w:val="598FE888"/>
    <w:rsid w:val="59AAB58B"/>
    <w:rsid w:val="59CA5A13"/>
    <w:rsid w:val="59E16600"/>
    <w:rsid w:val="5A19DB83"/>
    <w:rsid w:val="5A5BE084"/>
    <w:rsid w:val="5A923846"/>
    <w:rsid w:val="5ACE6FC0"/>
    <w:rsid w:val="5AD394EB"/>
    <w:rsid w:val="5B143945"/>
    <w:rsid w:val="5B2C2319"/>
    <w:rsid w:val="5B359FC5"/>
    <w:rsid w:val="5B83EA43"/>
    <w:rsid w:val="5B909827"/>
    <w:rsid w:val="5BB64F4E"/>
    <w:rsid w:val="5BBE54FE"/>
    <w:rsid w:val="5BDF8F22"/>
    <w:rsid w:val="5BEF29F7"/>
    <w:rsid w:val="5BFB1866"/>
    <w:rsid w:val="5C714829"/>
    <w:rsid w:val="5C8A4753"/>
    <w:rsid w:val="5CA176FB"/>
    <w:rsid w:val="5CBCCCDE"/>
    <w:rsid w:val="5CE4808D"/>
    <w:rsid w:val="5D00C5B0"/>
    <w:rsid w:val="5D031DD9"/>
    <w:rsid w:val="5D263286"/>
    <w:rsid w:val="5D2BC61C"/>
    <w:rsid w:val="5D310EE4"/>
    <w:rsid w:val="5D3607C3"/>
    <w:rsid w:val="5D457092"/>
    <w:rsid w:val="5D460A28"/>
    <w:rsid w:val="5D5A255F"/>
    <w:rsid w:val="5D82E393"/>
    <w:rsid w:val="5D96F93A"/>
    <w:rsid w:val="5E4625FD"/>
    <w:rsid w:val="5E4D5FEE"/>
    <w:rsid w:val="5E6AD6F3"/>
    <w:rsid w:val="5E8050EE"/>
    <w:rsid w:val="5E8BB446"/>
    <w:rsid w:val="5EAEB2DB"/>
    <w:rsid w:val="5EB505B1"/>
    <w:rsid w:val="5EEDB490"/>
    <w:rsid w:val="5FF83B15"/>
    <w:rsid w:val="5FFC3FC5"/>
    <w:rsid w:val="60103825"/>
    <w:rsid w:val="602E633C"/>
    <w:rsid w:val="6063C1C2"/>
    <w:rsid w:val="6072C2CC"/>
    <w:rsid w:val="6090BC29"/>
    <w:rsid w:val="60BE9758"/>
    <w:rsid w:val="60E1B89F"/>
    <w:rsid w:val="6100DA55"/>
    <w:rsid w:val="61138334"/>
    <w:rsid w:val="6113A65A"/>
    <w:rsid w:val="61842223"/>
    <w:rsid w:val="6190F372"/>
    <w:rsid w:val="61CA339D"/>
    <w:rsid w:val="61F69E77"/>
    <w:rsid w:val="621933F7"/>
    <w:rsid w:val="6278064D"/>
    <w:rsid w:val="62899F69"/>
    <w:rsid w:val="62C57BB1"/>
    <w:rsid w:val="62D08C7E"/>
    <w:rsid w:val="63062E42"/>
    <w:rsid w:val="631C0909"/>
    <w:rsid w:val="63320283"/>
    <w:rsid w:val="633D64D4"/>
    <w:rsid w:val="6363FB46"/>
    <w:rsid w:val="638D41C3"/>
    <w:rsid w:val="6398A543"/>
    <w:rsid w:val="6399B51F"/>
    <w:rsid w:val="63C9CB8A"/>
    <w:rsid w:val="6446B1D1"/>
    <w:rsid w:val="6468CCBD"/>
    <w:rsid w:val="646C5CDF"/>
    <w:rsid w:val="647C5A0E"/>
    <w:rsid w:val="6483CC3E"/>
    <w:rsid w:val="648C41B3"/>
    <w:rsid w:val="64B56781"/>
    <w:rsid w:val="64E8A861"/>
    <w:rsid w:val="64FCD682"/>
    <w:rsid w:val="654A5C75"/>
    <w:rsid w:val="6556F4A4"/>
    <w:rsid w:val="656207AA"/>
    <w:rsid w:val="6567C023"/>
    <w:rsid w:val="6582B504"/>
    <w:rsid w:val="659B7501"/>
    <w:rsid w:val="65A9E249"/>
    <w:rsid w:val="65E61A77"/>
    <w:rsid w:val="65E6D2F5"/>
    <w:rsid w:val="66368E9B"/>
    <w:rsid w:val="664D8EFA"/>
    <w:rsid w:val="669001C1"/>
    <w:rsid w:val="669DA4C0"/>
    <w:rsid w:val="669E6EC6"/>
    <w:rsid w:val="66B1EDA5"/>
    <w:rsid w:val="66CA5826"/>
    <w:rsid w:val="66CDD626"/>
    <w:rsid w:val="66E7A039"/>
    <w:rsid w:val="670779D5"/>
    <w:rsid w:val="671A7F4A"/>
    <w:rsid w:val="6720FD90"/>
    <w:rsid w:val="6733162E"/>
    <w:rsid w:val="67448B64"/>
    <w:rsid w:val="67588197"/>
    <w:rsid w:val="676337AA"/>
    <w:rsid w:val="6778E879"/>
    <w:rsid w:val="679DC312"/>
    <w:rsid w:val="67BA5FDD"/>
    <w:rsid w:val="67BBE856"/>
    <w:rsid w:val="67E011BC"/>
    <w:rsid w:val="67EA5869"/>
    <w:rsid w:val="6868D986"/>
    <w:rsid w:val="686EC22D"/>
    <w:rsid w:val="68A4A6B6"/>
    <w:rsid w:val="68DADEB3"/>
    <w:rsid w:val="68E05BC5"/>
    <w:rsid w:val="68ECF914"/>
    <w:rsid w:val="68F98422"/>
    <w:rsid w:val="68F9B1DE"/>
    <w:rsid w:val="68F9F393"/>
    <w:rsid w:val="69056CBC"/>
    <w:rsid w:val="694FFBEC"/>
    <w:rsid w:val="69799B56"/>
    <w:rsid w:val="698628CA"/>
    <w:rsid w:val="6989F9A6"/>
    <w:rsid w:val="69CD2BA0"/>
    <w:rsid w:val="69D538D1"/>
    <w:rsid w:val="6A1C4217"/>
    <w:rsid w:val="6A531C1B"/>
    <w:rsid w:val="6ACE0D7D"/>
    <w:rsid w:val="6AE0E724"/>
    <w:rsid w:val="6B02AEB2"/>
    <w:rsid w:val="6B12A1E3"/>
    <w:rsid w:val="6B528149"/>
    <w:rsid w:val="6B924E72"/>
    <w:rsid w:val="6BA3CBB4"/>
    <w:rsid w:val="6BB9022A"/>
    <w:rsid w:val="6BCF4724"/>
    <w:rsid w:val="6C08345A"/>
    <w:rsid w:val="6C3482C0"/>
    <w:rsid w:val="6C635493"/>
    <w:rsid w:val="6C656421"/>
    <w:rsid w:val="6C9A0607"/>
    <w:rsid w:val="6CB31B4A"/>
    <w:rsid w:val="6D3A94A6"/>
    <w:rsid w:val="6D620689"/>
    <w:rsid w:val="6D6B1785"/>
    <w:rsid w:val="6DA404BB"/>
    <w:rsid w:val="6DFA3C22"/>
    <w:rsid w:val="6E099F49"/>
    <w:rsid w:val="6E3E6DBF"/>
    <w:rsid w:val="6E653302"/>
    <w:rsid w:val="6E6984F8"/>
    <w:rsid w:val="6E6D82BE"/>
    <w:rsid w:val="6E8A13C1"/>
    <w:rsid w:val="6EC00291"/>
    <w:rsid w:val="6F059400"/>
    <w:rsid w:val="6F0C0160"/>
    <w:rsid w:val="6F29D056"/>
    <w:rsid w:val="6F4B9445"/>
    <w:rsid w:val="6F4F9D49"/>
    <w:rsid w:val="6F51916E"/>
    <w:rsid w:val="6F5FE7C7"/>
    <w:rsid w:val="6FD8DDDD"/>
    <w:rsid w:val="700007AE"/>
    <w:rsid w:val="7001B604"/>
    <w:rsid w:val="7022F42E"/>
    <w:rsid w:val="7043A5A0"/>
    <w:rsid w:val="70664195"/>
    <w:rsid w:val="70773CD7"/>
    <w:rsid w:val="70C4F2E2"/>
    <w:rsid w:val="70E77214"/>
    <w:rsid w:val="70EB6DAA"/>
    <w:rsid w:val="710E8A7F"/>
    <w:rsid w:val="711B689F"/>
    <w:rsid w:val="714819C6"/>
    <w:rsid w:val="717E8365"/>
    <w:rsid w:val="7194E046"/>
    <w:rsid w:val="719667A3"/>
    <w:rsid w:val="71C07995"/>
    <w:rsid w:val="71C217C7"/>
    <w:rsid w:val="71FA6A50"/>
    <w:rsid w:val="71FB8BFB"/>
    <w:rsid w:val="721BD0F3"/>
    <w:rsid w:val="72532EBB"/>
    <w:rsid w:val="726BE8A0"/>
    <w:rsid w:val="728AA60F"/>
    <w:rsid w:val="72C25AE2"/>
    <w:rsid w:val="72C7EE4C"/>
    <w:rsid w:val="72FE9AFD"/>
    <w:rsid w:val="731F6ED8"/>
    <w:rsid w:val="735B7FC4"/>
    <w:rsid w:val="736A09E1"/>
    <w:rsid w:val="7383DB0C"/>
    <w:rsid w:val="73AAEBB2"/>
    <w:rsid w:val="73C2673C"/>
    <w:rsid w:val="73E3FB59"/>
    <w:rsid w:val="73E677AF"/>
    <w:rsid w:val="74425631"/>
    <w:rsid w:val="7460AE0E"/>
    <w:rsid w:val="7460D286"/>
    <w:rsid w:val="747A0D89"/>
    <w:rsid w:val="74916E1E"/>
    <w:rsid w:val="74D1C066"/>
    <w:rsid w:val="75286050"/>
    <w:rsid w:val="75472374"/>
    <w:rsid w:val="7552E587"/>
    <w:rsid w:val="75B65ACA"/>
    <w:rsid w:val="75BEDECD"/>
    <w:rsid w:val="75C2B7D7"/>
    <w:rsid w:val="75CAD6D7"/>
    <w:rsid w:val="7606BD3F"/>
    <w:rsid w:val="7612D363"/>
    <w:rsid w:val="7615DDEA"/>
    <w:rsid w:val="763620FA"/>
    <w:rsid w:val="76363BBF"/>
    <w:rsid w:val="76A1AAA3"/>
    <w:rsid w:val="76A75724"/>
    <w:rsid w:val="76C605DC"/>
    <w:rsid w:val="771F7D9C"/>
    <w:rsid w:val="7734AB0D"/>
    <w:rsid w:val="776B464C"/>
    <w:rsid w:val="7779F6F3"/>
    <w:rsid w:val="77839138"/>
    <w:rsid w:val="77B1AE4B"/>
    <w:rsid w:val="77EFF521"/>
    <w:rsid w:val="780B6C45"/>
    <w:rsid w:val="7839F322"/>
    <w:rsid w:val="787C334A"/>
    <w:rsid w:val="78880F42"/>
    <w:rsid w:val="78AF6753"/>
    <w:rsid w:val="78CA5DC5"/>
    <w:rsid w:val="78E26FE8"/>
    <w:rsid w:val="797D6730"/>
    <w:rsid w:val="79B8A012"/>
    <w:rsid w:val="79E99F4D"/>
    <w:rsid w:val="7A27B4FA"/>
    <w:rsid w:val="7A94DA55"/>
    <w:rsid w:val="7A9B4F66"/>
    <w:rsid w:val="7AD9EB2C"/>
    <w:rsid w:val="7ADD20D5"/>
    <w:rsid w:val="7ADD23FC"/>
    <w:rsid w:val="7B378365"/>
    <w:rsid w:val="7B3CBEAB"/>
    <w:rsid w:val="7B5437C0"/>
    <w:rsid w:val="7BA942E8"/>
    <w:rsid w:val="7BC2D854"/>
    <w:rsid w:val="7C1F789D"/>
    <w:rsid w:val="7C5D5BE6"/>
    <w:rsid w:val="7CC52C8B"/>
    <w:rsid w:val="7CCC8394"/>
    <w:rsid w:val="7CCC9C4A"/>
    <w:rsid w:val="7CDE8AB6"/>
    <w:rsid w:val="7D12B052"/>
    <w:rsid w:val="7D6812F2"/>
    <w:rsid w:val="7D84344F"/>
    <w:rsid w:val="7D89F88F"/>
    <w:rsid w:val="7D90E358"/>
    <w:rsid w:val="7D94CCA9"/>
    <w:rsid w:val="7DA05C86"/>
    <w:rsid w:val="7DAD8EDE"/>
    <w:rsid w:val="7DCF3B3E"/>
    <w:rsid w:val="7E31E0F7"/>
    <w:rsid w:val="7E7A5B17"/>
    <w:rsid w:val="7E806665"/>
    <w:rsid w:val="7E9817D3"/>
    <w:rsid w:val="7ED4A847"/>
    <w:rsid w:val="7ED9D520"/>
    <w:rsid w:val="7EFA7916"/>
    <w:rsid w:val="7EFC2E6B"/>
    <w:rsid w:val="7F2775D5"/>
    <w:rsid w:val="7F2CB3B9"/>
    <w:rsid w:val="7F399F49"/>
    <w:rsid w:val="7F947728"/>
    <w:rsid w:val="7FBAACD5"/>
    <w:rsid w:val="7FC8E603"/>
    <w:rsid w:val="7FE26C04"/>
  </w:rsids>
  <m:mathPr>
    <m:mathFont m:val="Cambria Math"/>
    <m:brkBin m:val="before"/>
    <m:brkBinSub m:val="--"/>
    <m:smallFrac m:val="0"/>
    <m:dispDef/>
    <m:lMargin m:val="0"/>
    <m:rMargin m:val="0"/>
    <m:defJc m:val="centerGroup"/>
    <m:wrapIndent m:val="1440"/>
    <m:intLim m:val="subSup"/>
    <m:naryLim m:val="undOvr"/>
  </m:mathPr>
  <w:themeFontLang w:val="fr-C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A99EB"/>
  <w15:chartTrackingRefBased/>
  <w15:docId w15:val="{F41F1635-6D7B-4251-BD26-FF52324C8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0A00"/>
    <w:rPr>
      <w:kern w:val="0"/>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D0A00"/>
    <w:pPr>
      <w:tabs>
        <w:tab w:val="center" w:pos="4320"/>
        <w:tab w:val="right" w:pos="8640"/>
      </w:tabs>
    </w:pPr>
    <w:rPr>
      <w:sz w:val="22"/>
      <w:szCs w:val="22"/>
    </w:rPr>
  </w:style>
  <w:style w:type="character" w:customStyle="1" w:styleId="En-tteCar">
    <w:name w:val="En-tête Car"/>
    <w:basedOn w:val="Policepardfaut"/>
    <w:link w:val="En-tte"/>
    <w:uiPriority w:val="99"/>
    <w:rsid w:val="003D0A00"/>
    <w:rPr>
      <w:kern w:val="0"/>
      <w:sz w:val="22"/>
      <w:szCs w:val="22"/>
      <w14:ligatures w14:val="none"/>
    </w:rPr>
  </w:style>
  <w:style w:type="paragraph" w:styleId="Pieddepage">
    <w:name w:val="footer"/>
    <w:basedOn w:val="Normal"/>
    <w:link w:val="PieddepageCar"/>
    <w:uiPriority w:val="99"/>
    <w:unhideWhenUsed/>
    <w:rsid w:val="003D0A00"/>
    <w:pPr>
      <w:tabs>
        <w:tab w:val="center" w:pos="4320"/>
        <w:tab w:val="right" w:pos="8640"/>
      </w:tabs>
    </w:pPr>
    <w:rPr>
      <w:sz w:val="22"/>
      <w:szCs w:val="22"/>
    </w:rPr>
  </w:style>
  <w:style w:type="character" w:customStyle="1" w:styleId="PieddepageCar">
    <w:name w:val="Pied de page Car"/>
    <w:basedOn w:val="Policepardfaut"/>
    <w:link w:val="Pieddepage"/>
    <w:uiPriority w:val="99"/>
    <w:rsid w:val="003D0A00"/>
    <w:rPr>
      <w:kern w:val="0"/>
      <w:sz w:val="22"/>
      <w:szCs w:val="22"/>
      <w14:ligatures w14:val="none"/>
    </w:rPr>
  </w:style>
  <w:style w:type="character" w:styleId="Lienhypertexte">
    <w:name w:val="Hyperlink"/>
    <w:basedOn w:val="Policepardfaut"/>
    <w:uiPriority w:val="99"/>
    <w:unhideWhenUsed/>
    <w:rsid w:val="003D0A00"/>
    <w:rPr>
      <w:color w:val="0563C1" w:themeColor="hyperlink"/>
      <w:u w:val="single"/>
    </w:rPr>
  </w:style>
  <w:style w:type="character" w:styleId="Mentionnonrsolue">
    <w:name w:val="Unresolved Mention"/>
    <w:basedOn w:val="Policepardfaut"/>
    <w:uiPriority w:val="99"/>
    <w:semiHidden/>
    <w:unhideWhenUsed/>
    <w:rsid w:val="00D00044"/>
    <w:rPr>
      <w:color w:val="605E5C"/>
      <w:shd w:val="clear" w:color="auto" w:fill="E1DFDD"/>
    </w:rPr>
  </w:style>
  <w:style w:type="character" w:styleId="Lienhypertextesuivivisit">
    <w:name w:val="FollowedHyperlink"/>
    <w:basedOn w:val="Policepardfaut"/>
    <w:uiPriority w:val="99"/>
    <w:semiHidden/>
    <w:unhideWhenUsed/>
    <w:rsid w:val="00BE160D"/>
    <w:rPr>
      <w:color w:val="954F72" w:themeColor="followedHyperlink"/>
      <w:u w:val="single"/>
    </w:rPr>
  </w:style>
  <w:style w:type="paragraph" w:styleId="Commentaire">
    <w:name w:val="annotation text"/>
    <w:basedOn w:val="Normal"/>
    <w:link w:val="CommentaireCar"/>
    <w:uiPriority w:val="99"/>
    <w:unhideWhenUsed/>
    <w:rPr>
      <w:sz w:val="20"/>
      <w:szCs w:val="20"/>
    </w:rPr>
  </w:style>
  <w:style w:type="character" w:customStyle="1" w:styleId="CommentaireCar">
    <w:name w:val="Commentaire Car"/>
    <w:basedOn w:val="Policepardfaut"/>
    <w:link w:val="Commentaire"/>
    <w:uiPriority w:val="99"/>
    <w:rPr>
      <w:kern w:val="0"/>
      <w:sz w:val="20"/>
      <w:szCs w:val="20"/>
      <w14:ligatures w14:val="none"/>
    </w:rPr>
  </w:style>
  <w:style w:type="character" w:styleId="Marquedecommentaire">
    <w:name w:val="annotation reference"/>
    <w:basedOn w:val="Policepardfaut"/>
    <w:uiPriority w:val="99"/>
    <w:semiHidden/>
    <w:unhideWhenUsed/>
    <w:rPr>
      <w:sz w:val="16"/>
      <w:szCs w:val="16"/>
    </w:rPr>
  </w:style>
  <w:style w:type="paragraph" w:styleId="Paragraphedeliste">
    <w:name w:val="List Paragraph"/>
    <w:basedOn w:val="Normal"/>
    <w:uiPriority w:val="34"/>
    <w:qFormat/>
    <w:pPr>
      <w:ind w:left="720"/>
      <w:contextualSpacing/>
    </w:pPr>
  </w:style>
  <w:style w:type="character" w:customStyle="1" w:styleId="normaltextrun">
    <w:name w:val="normaltextrun"/>
    <w:basedOn w:val="Policepardfaut"/>
    <w:rsid w:val="005E65D1"/>
  </w:style>
  <w:style w:type="paragraph" w:styleId="Objetducommentaire">
    <w:name w:val="annotation subject"/>
    <w:basedOn w:val="Commentaire"/>
    <w:next w:val="Commentaire"/>
    <w:link w:val="ObjetducommentaireCar"/>
    <w:uiPriority w:val="99"/>
    <w:semiHidden/>
    <w:unhideWhenUsed/>
    <w:rsid w:val="00363BBC"/>
    <w:rPr>
      <w:b/>
      <w:bCs/>
    </w:rPr>
  </w:style>
  <w:style w:type="character" w:customStyle="1" w:styleId="ObjetducommentaireCar">
    <w:name w:val="Objet du commentaire Car"/>
    <w:basedOn w:val="CommentaireCar"/>
    <w:link w:val="Objetducommentaire"/>
    <w:uiPriority w:val="99"/>
    <w:semiHidden/>
    <w:rsid w:val="00363BBC"/>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mailto:fbeaurivage@tourismecentreduquebec.com"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276db1c-b32b-42f8-a675-96389d87bf18">
      <Terms xmlns="http://schemas.microsoft.com/office/infopath/2007/PartnerControls"/>
    </lcf76f155ced4ddcb4097134ff3c332f>
    <TaxCatchAll xmlns="50517de4-ffe8-4c2f-87d5-72e41a5b92f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F738F63B303C441896A9E8064ECD12D" ma:contentTypeVersion="15" ma:contentTypeDescription="Crée un document." ma:contentTypeScope="" ma:versionID="83310f6a45a455525824bae17f2c5b05">
  <xsd:schema xmlns:xsd="http://www.w3.org/2001/XMLSchema" xmlns:xs="http://www.w3.org/2001/XMLSchema" xmlns:p="http://schemas.microsoft.com/office/2006/metadata/properties" xmlns:ns2="c276db1c-b32b-42f8-a675-96389d87bf18" xmlns:ns3="50517de4-ffe8-4c2f-87d5-72e41a5b92ff" targetNamespace="http://schemas.microsoft.com/office/2006/metadata/properties" ma:root="true" ma:fieldsID="c1a391090d1db20332eb210dc99b0377" ns2:_="" ns3:_="">
    <xsd:import namespace="c276db1c-b32b-42f8-a675-96389d87bf18"/>
    <xsd:import namespace="50517de4-ffe8-4c2f-87d5-72e41a5b92f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76db1c-b32b-42f8-a675-96389d87bf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alises d’images" ma:readOnly="false" ma:fieldId="{5cf76f15-5ced-4ddc-b409-7134ff3c332f}" ma:taxonomyMulti="true" ma:sspId="0062f7f2-56bd-45ee-8db8-33f20e2eef86"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517de4-ffe8-4c2f-87d5-72e41a5b92ff"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ea42f291-0adc-4e74-8a5d-cd0e6c760a51}" ma:internalName="TaxCatchAll" ma:showField="CatchAllData" ma:web="50517de4-ffe8-4c2f-87d5-72e41a5b92f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234AB2-B2DF-4BDE-91FA-A3E8F64C3783}">
  <ds:schemaRefs>
    <ds:schemaRef ds:uri="http://schemas.openxmlformats.org/officeDocument/2006/bibliography"/>
  </ds:schemaRefs>
</ds:datastoreItem>
</file>

<file path=customXml/itemProps2.xml><?xml version="1.0" encoding="utf-8"?>
<ds:datastoreItem xmlns:ds="http://schemas.openxmlformats.org/officeDocument/2006/customXml" ds:itemID="{AA317FB8-51F3-486B-88E1-7337C3DDC7EC}">
  <ds:schemaRefs>
    <ds:schemaRef ds:uri="http://schemas.microsoft.com/sharepoint/v3/contenttype/forms"/>
  </ds:schemaRefs>
</ds:datastoreItem>
</file>

<file path=customXml/itemProps3.xml><?xml version="1.0" encoding="utf-8"?>
<ds:datastoreItem xmlns:ds="http://schemas.openxmlformats.org/officeDocument/2006/customXml" ds:itemID="{C23E05CD-B4C5-4881-973E-4E08B308F74A}">
  <ds:schemaRefs>
    <ds:schemaRef ds:uri="http://schemas.microsoft.com/office/2006/metadata/properties"/>
    <ds:schemaRef ds:uri="http://schemas.microsoft.com/office/infopath/2007/PartnerControls"/>
    <ds:schemaRef ds:uri="c276db1c-b32b-42f8-a675-96389d87bf18"/>
    <ds:schemaRef ds:uri="50517de4-ffe8-4c2f-87d5-72e41a5b92ff"/>
  </ds:schemaRefs>
</ds:datastoreItem>
</file>

<file path=customXml/itemProps4.xml><?xml version="1.0" encoding="utf-8"?>
<ds:datastoreItem xmlns:ds="http://schemas.openxmlformats.org/officeDocument/2006/customXml" ds:itemID="{BCFBA64C-D50C-4F9F-A550-6DE5CDF68A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76db1c-b32b-42f8-a675-96389d87bf18"/>
    <ds:schemaRef ds:uri="50517de4-ffe8-4c2f-87d5-72e41a5b92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422</Words>
  <Characters>2323</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Marie-Hélène Beaupré</dc:creator>
  <cp:keywords/>
  <dc:description/>
  <cp:lastModifiedBy>Flora  Beaurivage</cp:lastModifiedBy>
  <cp:revision>4</cp:revision>
  <dcterms:created xsi:type="dcterms:W3CDTF">2025-09-25T12:34:00Z</dcterms:created>
  <dcterms:modified xsi:type="dcterms:W3CDTF">2025-09-25T12:50:00Z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0x010100DF738F63B303C441896A9E8064ECD12D</vt:lpwstr>
  </property>
  <property fmtid="{D5CDD505-2E9C-101B-9397-08002B2CF9AE}" pid="3" name="Order">
    <vt:r8>106200</vt:r8>
  </property>
</Properties>
</file>